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CA" w:rsidRPr="00797CD7" w:rsidRDefault="005252CA" w:rsidP="005252CA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797CD7">
        <w:rPr>
          <w:rFonts w:ascii="Times New Roman" w:hAnsi="Times New Roman" w:cs="Times New Roman"/>
          <w:b/>
        </w:rPr>
        <w:t>Реализация САЕ в отчетном периоде</w:t>
      </w:r>
    </w:p>
    <w:tbl>
      <w:tblPr>
        <w:tblW w:w="149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2137"/>
        <w:gridCol w:w="63"/>
        <w:gridCol w:w="10"/>
        <w:gridCol w:w="6"/>
        <w:gridCol w:w="899"/>
        <w:gridCol w:w="105"/>
        <w:gridCol w:w="868"/>
        <w:gridCol w:w="165"/>
        <w:gridCol w:w="2249"/>
        <w:gridCol w:w="18"/>
        <w:gridCol w:w="141"/>
        <w:gridCol w:w="28"/>
        <w:gridCol w:w="823"/>
        <w:gridCol w:w="39"/>
        <w:gridCol w:w="9"/>
        <w:gridCol w:w="49"/>
        <w:gridCol w:w="1887"/>
        <w:gridCol w:w="29"/>
        <w:gridCol w:w="10"/>
        <w:gridCol w:w="9"/>
        <w:gridCol w:w="946"/>
        <w:gridCol w:w="39"/>
        <w:gridCol w:w="3645"/>
        <w:gridCol w:w="21"/>
        <w:gridCol w:w="18"/>
      </w:tblGrid>
      <w:tr w:rsidR="005252CA" w:rsidRPr="00797CD7" w:rsidTr="00973580">
        <w:trPr>
          <w:gridAfter w:val="1"/>
          <w:wAfter w:w="18" w:type="dxa"/>
          <w:trHeight w:val="312"/>
        </w:trPr>
        <w:tc>
          <w:tcPr>
            <w:tcW w:w="149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" w:name="RANGE!A1:I4"/>
            <w:bookmarkEnd w:id="0"/>
            <w:r w:rsidRPr="0079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2г. Реализация САЕ в отчетном периоде</w:t>
            </w:r>
            <w:bookmarkEnd w:id="1"/>
          </w:p>
        </w:tc>
      </w:tr>
      <w:tr w:rsidR="005252CA" w:rsidRPr="00797CD7" w:rsidTr="00973580">
        <w:trPr>
          <w:gridAfter w:val="1"/>
          <w:wAfter w:w="18" w:type="dxa"/>
          <w:trHeight w:val="12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 исполнения</w:t>
            </w:r>
          </w:p>
        </w:tc>
        <w:tc>
          <w:tcPr>
            <w:tcW w:w="19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«дорожной карты»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Пояснения</w:t>
            </w:r>
          </w:p>
        </w:tc>
      </w:tr>
      <w:tr w:rsidR="005252CA" w:rsidRPr="00797CD7" w:rsidTr="00973580">
        <w:trPr>
          <w:gridAfter w:val="1"/>
          <w:wAfter w:w="18" w:type="dxa"/>
          <w:trHeight w:val="31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52CA" w:rsidRPr="00797CD7" w:rsidTr="00973580">
        <w:trPr>
          <w:gridAfter w:val="1"/>
          <w:wAfter w:w="18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</w:tr>
      <w:tr w:rsidR="005252CA" w:rsidRPr="00797CD7" w:rsidTr="00973580">
        <w:trPr>
          <w:gridAfter w:val="1"/>
          <w:wAfter w:w="18" w:type="dxa"/>
          <w:trHeight w:val="312"/>
        </w:trPr>
        <w:tc>
          <w:tcPr>
            <w:tcW w:w="149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 Общеуниверситетские мероприятия по формированию и развитию САЕ</w:t>
            </w:r>
          </w:p>
        </w:tc>
      </w:tr>
      <w:tr w:rsidR="005252CA" w:rsidRPr="00797CD7" w:rsidTr="00973580">
        <w:trPr>
          <w:gridAfter w:val="1"/>
          <w:wAfter w:w="18" w:type="dxa"/>
          <w:trHeight w:val="1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Внедрение новых образовательных программ и инновационных образовательных технологий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программ/кол-во студентов (</w:t>
            </w:r>
            <w:proofErr w:type="spellStart"/>
            <w:proofErr w:type="gram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14/285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Е.Ю. Брель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1.1.3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52CA" w:rsidRPr="00797CD7" w:rsidTr="00973580">
        <w:trPr>
          <w:gridAfter w:val="1"/>
          <w:wAfter w:w="18" w:type="dxa"/>
          <w:trHeight w:val="18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академической мобильности и интернационализации НПР и </w:t>
            </w:r>
            <w:proofErr w:type="gram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 приоритетные направления развития и задачи САЕ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НПР, принявших участие в программах академической мобильности (чел.)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Е.В. Васильева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2.7.2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52CA" w:rsidRPr="00797CD7" w:rsidTr="00973580">
        <w:trPr>
          <w:gridAfter w:val="1"/>
          <w:wAfter w:w="18" w:type="dxa"/>
          <w:trHeight w:val="11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Рекрутинг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ведущих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международно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конкурентоспособных исследователей и преподавателей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ведущих специалистов, привлеченных к исследованиям и преподаванию в университете (чел.)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Т.В. Климова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2.2.1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52CA" w:rsidRPr="00797CD7" w:rsidTr="00973580">
        <w:trPr>
          <w:gridAfter w:val="1"/>
          <w:wAfter w:w="18" w:type="dxa"/>
          <w:trHeight w:val="18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условий для фокусировки научно-педагогического персонала на основной деятельности 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документ по анализу влияния системы управления стимулированием на повышения эффективности управления персоналом (да/нет)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Т.В. Климова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2.4.4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52CA" w:rsidRPr="00797CD7" w:rsidTr="00973580">
        <w:trPr>
          <w:gridAfter w:val="1"/>
          <w:wAfter w:w="18" w:type="dxa"/>
          <w:trHeight w:val="15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Профессионализация управленческих кадров и развитие системы лидерства 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мероприятий, направленных на профессионализацию управленческих кадров структурных подразделений (шт.)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Т.В. Климова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М 2.3.4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52CA" w:rsidRPr="00797CD7" w:rsidTr="00973580">
        <w:trPr>
          <w:gridAfter w:val="1"/>
          <w:wAfter w:w="18" w:type="dxa"/>
          <w:trHeight w:val="6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Внедрение культуры непрерывных изменений 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советов и комиссий (шт.)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Е.А. Суханова, Н.А. Сазонтова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2.5.1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52CA" w:rsidRPr="00797CD7" w:rsidTr="00973580">
        <w:trPr>
          <w:gridAfter w:val="1"/>
          <w:wAfter w:w="18" w:type="dxa"/>
          <w:trHeight w:val="23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 по трансформации деятельности аспирантуры и докторантуры 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программ подготовки аспирантов, в рамках с сетевого взаимодействия с ведущими зарубежными/российскими университетами, научными организациями, инновационными компаниями  (шт.)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4/6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Т.В. Касаткина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3.1.2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52CA" w:rsidRPr="00797CD7" w:rsidTr="00973580">
        <w:trPr>
          <w:gridAfter w:val="1"/>
          <w:wAfter w:w="18" w:type="dxa"/>
          <w:trHeight w:val="20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мер по привлечению талантливых абитуриентов и студентов из ведущих иностранных университетов для обучения в российских вузах 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школьников, привлеченных  к участию в мероприятиях (чел.);</w:t>
            </w: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Доля иностранных студентов, обучающихся по основным образовательным программам в общем числе студентов</w:t>
            </w:r>
            <w:proofErr w:type="gramStart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14849/</w:t>
            </w: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20,74%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Е.А. Суханова, Е.В. Павлов, Ю.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Гашева</w:t>
            </w:r>
            <w:proofErr w:type="spellEnd"/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М 3.2.4, М 3.3.2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52CA" w:rsidRPr="00797CD7" w:rsidTr="00973580">
        <w:trPr>
          <w:gridAfter w:val="1"/>
          <w:wAfter w:w="18" w:type="dxa"/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 по поддержке студентов, аспирантов, стажеров, молодых научно-педагогических работников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модернизированных объектов инфраструктуры (шт.)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Кулижский С.П.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3.4.1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52CA" w:rsidRPr="00797CD7" w:rsidTr="00973580">
        <w:trPr>
          <w:gridAfter w:val="1"/>
          <w:wAfter w:w="18" w:type="dxa"/>
          <w:trHeight w:val="1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инновационной экосистемы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вновь созданных малых предприятий/количество договоров на использование ИС/количество охранных документов 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5/15/137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О.К. Беляков, М.А. 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Головатов</w:t>
            </w:r>
            <w:proofErr w:type="spellEnd"/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4.2.1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52CA" w:rsidRPr="00797CD7" w:rsidTr="00973580">
        <w:trPr>
          <w:gridAfter w:val="1"/>
          <w:wAfter w:w="18" w:type="dxa"/>
          <w:trHeight w:val="11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Стимулирование академических структур  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средств, направленных на развитие системы эффективного контракта</w:t>
            </w:r>
            <w:proofErr w:type="gramStart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34%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О.Г. Васильева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5.3.9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52CA" w:rsidRPr="00797CD7" w:rsidTr="00973580">
        <w:trPr>
          <w:gridAfter w:val="1"/>
          <w:wAfter w:w="18" w:type="dxa"/>
          <w:trHeight w:val="11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предпринимательства и инновационной активности в молодежной среде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доли студентов, выбравших инновационно-предпринимательский трек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М.А.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Головатов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И.Д.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Камаев</w:t>
            </w:r>
            <w:proofErr w:type="spellEnd"/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4.2.4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52CA" w:rsidRPr="00797CD7" w:rsidTr="00973580">
        <w:trPr>
          <w:gridAfter w:val="1"/>
          <w:wAfter w:w="18" w:type="dxa"/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системы непрерывного образования взрослых с ориентацией на глобально - конкурентоспособные компании и университеты 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Диверсификация дополнительных профессиональных программ, расширение их спектра, изменение структуры ДПО и вуза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5934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Г.В. Можаева 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1.1.7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Дополнительное </w:t>
            </w:r>
            <w:proofErr w:type="gram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программам</w:t>
            </w:r>
            <w:proofErr w:type="gram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проф. переподготовки,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прокторингу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МООС, программы ПК</w:t>
            </w:r>
          </w:p>
        </w:tc>
      </w:tr>
      <w:tr w:rsidR="005252CA" w:rsidRPr="00797CD7" w:rsidTr="00973580">
        <w:trPr>
          <w:gridAfter w:val="1"/>
          <w:wAfter w:w="18" w:type="dxa"/>
          <w:trHeight w:val="36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мероприятий информационного характера о работе системы САЕ и каждой САЕ 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информированности и уровня вовлеченности сотрудников: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Ю.А. Эмер 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5.5.1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Встречи на факультетах,</w:t>
            </w: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корпоративная рассылка, </w:t>
            </w: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выпуск специальных буклетов,</w:t>
            </w: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размещение информации в социальных сетях,</w:t>
            </w: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размещение информации в специальном блоке на сайте «Слово ректора»,</w:t>
            </w: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создание специального ролика, посвященного четырем САЕ</w:t>
            </w: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размещение информационных материалов в корпоративной газете «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Alma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mater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и городской газете «проект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Alma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mater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создание и выпуск сувенирной продукции, посвященной САЕ</w:t>
            </w:r>
          </w:p>
        </w:tc>
      </w:tr>
      <w:tr w:rsidR="005252CA" w:rsidRPr="00797CD7" w:rsidTr="00973580">
        <w:trPr>
          <w:gridAfter w:val="1"/>
          <w:wAfter w:w="18" w:type="dxa"/>
          <w:trHeight w:val="26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результатов выполнения календарного плана САЕ по итогам года на заседании Ученого совета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Протоколы заседаний УС и с решением о рассмотрении календарного плана САЕ по итогам года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протоколы № 2 от 28.02.2018, № 5 от 23.05.2018 и № 1 от 30.01.2019</w:t>
            </w: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Исполнительные директора САЕ, Н.А. Сазонтова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5.1.3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заседании Ученого совета ТГУ были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заслушены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отчеты о деятельности САЕ "Институт умные материалы и технологии" - 28.02.2018 Протокол № 2;  САЕ "Институт биомедицины" - 23.05.2018 Протокол № 5;   САЕ "Институт человека цифровой эпохи" - 30.01.2019 Протокол № 1.</w:t>
            </w: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Планы развития и отчет по САЕ "Сибирский институт будущего" запланирован в повестке Ученого совета на  24.04.2019 Протокол № 4</w:t>
            </w:r>
          </w:p>
        </w:tc>
      </w:tr>
      <w:tr w:rsidR="005252CA" w:rsidRPr="00797CD7" w:rsidTr="00973580">
        <w:trPr>
          <w:gridAfter w:val="1"/>
          <w:wAfter w:w="18" w:type="dxa"/>
          <w:trHeight w:val="490"/>
        </w:trPr>
        <w:tc>
          <w:tcPr>
            <w:tcW w:w="29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RANGE!A21"/>
            <w:r w:rsidRPr="00797CD7">
              <w:rPr>
                <w:rFonts w:ascii="Times New Roman" w:eastAsia="Times New Roman" w:hAnsi="Times New Roman" w:cs="Times New Roman"/>
                <w:color w:val="000000"/>
              </w:rPr>
              <w:t>2. Формирование и развитие САЕ TSSW: Сибирский институт будущего</w:t>
            </w:r>
            <w:bookmarkEnd w:id="2"/>
          </w:p>
        </w:tc>
        <w:tc>
          <w:tcPr>
            <w:tcW w:w="1198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САЕ: Вовлечение мира в развитие Сибири, определение роли Сибири в глобальном разделении труда при переходе к новому технологическому укладу. Повышение уровня узнаваемости и укрепление международной академической репутации ТГУ.</w:t>
            </w:r>
          </w:p>
        </w:tc>
      </w:tr>
      <w:tr w:rsidR="005252CA" w:rsidRPr="00797CD7" w:rsidTr="00973580">
        <w:trPr>
          <w:gridAfter w:val="1"/>
          <w:wAfter w:w="18" w:type="dxa"/>
          <w:trHeight w:val="1494"/>
        </w:trPr>
        <w:tc>
          <w:tcPr>
            <w:tcW w:w="2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8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Задачи САЕ:1. Трансформация модели образования и создание нового стандарта профессионального и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трансфессионального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образования, построенного на уникальных системных междисциплинарных пакетах знаний. 2. Разработка и реализация исследовательских программ, направленных на решение проблемы «повышение качества жизни человека, проживающего на территории с особой экосистемой, экономическим ландшафтом и социокультурной средой» на основе ме</w:t>
            </w:r>
            <w:proofErr w:type="gram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ж-</w:t>
            </w:r>
            <w:proofErr w:type="gram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трансдисциплинарного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подхода с использованием в качестве основных инструментов «природную  мегаструктуру», «4М-концепцию  организации и проведения комплексных исследований»  (http://en.science.tsu.ru/centers/research-into-biota-climate-and-landscape) 3. Создание в ТГУ на базе Центра TSSW исследовательского и культурно-образовательного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хаба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вовлекающего мировое и российское (сибирское) научное сообщество в изучение Сибирского региона.</w:t>
            </w:r>
          </w:p>
        </w:tc>
      </w:tr>
      <w:tr w:rsidR="005252CA" w:rsidRPr="00797CD7" w:rsidTr="00973580">
        <w:trPr>
          <w:gridAfter w:val="1"/>
          <w:wAfter w:w="18" w:type="dxa"/>
          <w:trHeight w:val="408"/>
        </w:trPr>
        <w:tc>
          <w:tcPr>
            <w:tcW w:w="2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8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Позиции в отраслевых (предметных) рейтингах по итогам формирования и развития САЕ:</w:t>
            </w:r>
          </w:p>
        </w:tc>
      </w:tr>
      <w:tr w:rsidR="005252CA" w:rsidRPr="00797CD7" w:rsidTr="00973580">
        <w:trPr>
          <w:trHeight w:val="87"/>
        </w:trPr>
        <w:tc>
          <w:tcPr>
            <w:tcW w:w="2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</w:tr>
      <w:tr w:rsidR="005252CA" w:rsidRPr="00797CD7" w:rsidTr="00973580">
        <w:trPr>
          <w:trHeight w:val="122"/>
        </w:trPr>
        <w:tc>
          <w:tcPr>
            <w:tcW w:w="2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Позиция в предметном рейтинге QS «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Geography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151-200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452 (изменение методики привело к смещению позиции в рейтинге)</w:t>
            </w:r>
          </w:p>
        </w:tc>
      </w:tr>
      <w:tr w:rsidR="005252CA" w:rsidRPr="00797CD7" w:rsidTr="00973580">
        <w:trPr>
          <w:trHeight w:val="86"/>
        </w:trPr>
        <w:tc>
          <w:tcPr>
            <w:tcW w:w="2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Позиция в предметном рейтинге QS «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Modern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Language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201-250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201-250</w:t>
            </w:r>
          </w:p>
        </w:tc>
      </w:tr>
      <w:tr w:rsidR="005252CA" w:rsidRPr="00797CD7" w:rsidTr="00973580">
        <w:trPr>
          <w:trHeight w:val="20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Открытие и модернизация магистерских программ, реализуемых на русском/ английском языках, включая полностью </w:t>
            </w:r>
            <w:proofErr w:type="gramStart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реализуемые</w:t>
            </w:r>
            <w:proofErr w:type="gramEnd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английском языке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Приказы об открытии и/или модернизации магистерских программ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Мирошников С.Н.,</w:t>
            </w: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Брель Е.Ю.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1.1.4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Приказ № 127/ОД от 12.02.2018 г. Запуск с сентября 2018 г. АМП «Мировая торговля» на базе ИЭМ. Реализуется полностью на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англ.яз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К сентябрю 2018 г. были разработаны УП и РПД программы при участии д.э.н., профессора, член-корр. РАН С.А.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Афонцева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приглашенного в ТГУ для консультирования по программе.</w:t>
            </w:r>
          </w:p>
        </w:tc>
      </w:tr>
      <w:tr w:rsidR="005252CA" w:rsidRPr="00797CD7" w:rsidTr="00973580">
        <w:trPr>
          <w:trHeight w:val="3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Внедрение образовательных программ и инновационных технологий для повышения качества языковых компетенций НПР и обучающихся, включая обучение русскому языку как иностранному 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  <w:r w:rsidRPr="00797CD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НПР и обучающихся в целях внедрения образовательных программ и инновационных технологий для повышения качества языковых компетенций НПР и обучающихся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6/31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Демешкина Т.А. , Тихонова Е.В.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1.1.2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Программа повышения квалификации для преподавателей “Обучение русскому языку как иностранному в современных социокультурных условиях”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Программы  профессиональной переподготовки: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“Английский язык для повседневного и делового общения (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Pre-Intermediate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Intermediate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Upper-Intermediate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levels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“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“Немецкий язык в университетской среде “.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Программа дополнительного  профессионального образования «Развитие языковой компетенции ППС ТГУ (неязыковые факультеты,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</w:t>
            </w:r>
            <w:proofErr w:type="gram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)»</w:t>
            </w:r>
          </w:p>
        </w:tc>
      </w:tr>
      <w:tr w:rsidR="005252CA" w:rsidRPr="00797CD7" w:rsidTr="00973580">
        <w:trPr>
          <w:trHeight w:val="21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качества образования посредством  международной и профессиональной аккредитации образовательных программ и интеллектуальных продуктов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аккредитованных образовательных программ и интеллектуальных продуктов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Мирошников С.Н.</w:t>
            </w: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Руденко Т.В.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1.1.8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Магистерская программа «Географические основы развития туризма» ГГФ аккредитована экспертами Национального аккредитационного совета на максимальный срок – 6 лет. Такое решение принял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</w:t>
            </w:r>
            <w:proofErr w:type="gram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кред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центр профессионально-общественной аккредитации.  Договор № АКА-95 от 29.03.2018 (визит экспертной комиссии 13.11.18-16.11.18 в соответствие с условиями договора)</w:t>
            </w:r>
          </w:p>
        </w:tc>
      </w:tr>
      <w:tr w:rsidR="005252CA" w:rsidRPr="00797CD7" w:rsidTr="00973580">
        <w:trPr>
          <w:trHeight w:val="29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качества образования путем развития электронного обучения и дистанционных технологий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количества курсов ЭО и дистанционных технологий 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Можаева Г.В.,</w:t>
            </w: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Борило Л.П.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1.1.6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Новые онлайн-курсы МООК 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 «История и технологии выживания (Безопасность жизнедеятельности). Автор – доцент ИФ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Н.А.Сайнаков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 «Взаимодействие языков и культур: сохраняем и расширяем свою идентичность» Автор – профессор ФИЯ О.В. Нагель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3. «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Эксподизайн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проектирование музейной экспозиции в диалогах дизайнера и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музеолога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Авторы –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реподватель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ИИК О.И. Матющенко О.И. </w:t>
            </w:r>
          </w:p>
        </w:tc>
      </w:tr>
      <w:tr w:rsidR="005252CA" w:rsidRPr="00797CD7" w:rsidTr="00973580">
        <w:trPr>
          <w:trHeight w:val="31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летних и зимних междисциплинарных студенческих и аспирантских школ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Приказы о проведении летних и зимних междисциплинарных студенческих и аспирантских школ (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gramStart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4/52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Погорельская А.М.,</w:t>
            </w: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Жулева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Л.П.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3.3.3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7-14 февраля 2018 г. прошла зимняя школа «Европейский Союз, ЕАЭС и Россия: современное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состояние)» (приказ № 1050/ОД от 28.12.2017).</w:t>
            </w:r>
            <w:proofErr w:type="gram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школе приняли участие эксперты, студенты, аспиранты и молодые ученые из Томского, Нижегородского, Уральского, Алтайского, Кемеровского, Тюменского, Иркутского госуниверситетов, а также, ребята из  Казахстанских и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Кыргызских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вузов.</w:t>
            </w:r>
            <w:proofErr w:type="gram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Школа была посвящена особенностям сотрудничества Европейского союза и Евразийского экономического 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сообщества, роли России во взаимодействии между двух интеграционных объединений. 24 студента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 7-21 июля 2018 г. прошла V Международная научно-образовательная школа для молодежи с привлечением ведущих российских и зарубежных ученых «Природные условия и среды обитания арктических и альпийских областей: рельеф, почвы, вечная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мерзлота, ледники,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биота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образ жизни коренных этнических</w:t>
            </w:r>
            <w:proofErr w:type="gram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 в условиях быстро меняющегося климата» (приказ № 574/ОД от 25.05.2018). (Национальная обсерватория Миди-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Пиринейз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Университет имени Поля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Сабатье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(Франция),  Университет Шеффилда, Институт геофизики Польской Академии наук и СО РАН); 19 студентов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4-15 июня 2018 г. прошел Международный научно-исследовательский семинар-школа 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«Качество жизни в условиях глобальной трансформации человечества» (459/ОД от 08.05.2018). 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(НИУ ВШЭ, Институт экзистенциальной психологии и жизнетворчества (г. Москва), Университет Миссури, ГОО Кузбасский региональный центр психолого-педагогической,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медицинской и социальной помощи "Здоровье и развитие личности", 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РАН, Кузбасский региональный институт повышения квалификации и 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переподготовки работников образования); 9 студентов.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4.  15- 30 августа 2018г. Летняя школа интенсивного изучения русского языка</w:t>
            </w:r>
          </w:p>
        </w:tc>
      </w:tr>
      <w:tr w:rsidR="005252CA" w:rsidRPr="00797CD7" w:rsidTr="00973580">
        <w:trPr>
          <w:trHeight w:val="8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RANGE!A32"/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2.6</w:t>
            </w:r>
            <w:bookmarkEnd w:id="3"/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парка исследовательских проектов на конкурсной основе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Утвержденный парк исследовательских проектов 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Борило Л.П.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4.1.1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 исследовательских проектов (в лабораториях и инициативных) по конкурсу Фонда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Менедлеева</w:t>
            </w:r>
            <w:proofErr w:type="spellEnd"/>
          </w:p>
        </w:tc>
      </w:tr>
      <w:tr w:rsidR="005252CA" w:rsidRPr="00797CD7" w:rsidTr="00973580">
        <w:trPr>
          <w:trHeight w:val="4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Создание/модернизация лабораторий  под руководством ведущих иностранных и российских ученых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Приказы о создании/модернизации лабораторий под руководством ведущих иностранных и российских ученых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Борило Л.П.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4.1.3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Приказом № 1147/ОД от 30.11.2018 был создан Центр евразийских исследований. Выполняется анализ и мониторинг состояния и перспектив развития Евразийского экономического союза (в том числе в рамках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госзадания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Минобрнауки РФ 30.12939.2018/12.1 «Научно-методическое и нормативно-правовое обеспечение научно-технического, инновационного и образовательного сотрудничества в рамках ЕАЭС»).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Лаборатория геохронологии и геодинамики;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Лаборатория лингвистической антропологии;/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лаборатория социально-антропологических исследований; 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лаборатория биогеохимических и дистанционных методов мониторинга окружающей среды.</w:t>
            </w:r>
          </w:p>
        </w:tc>
      </w:tr>
      <w:tr w:rsidR="005252CA" w:rsidRPr="00797CD7" w:rsidTr="00973580">
        <w:trPr>
          <w:trHeight w:val="66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Участие/лидерство в крупных международных сетевых проектах, научных сообществах и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коллаборациях</w:t>
            </w:r>
            <w:proofErr w:type="spellEnd"/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  <w:p w:rsidR="005252CA" w:rsidRPr="00797CD7" w:rsidRDefault="005252CA" w:rsidP="009735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2CA" w:rsidRPr="00797CD7" w:rsidRDefault="005252CA" w:rsidP="009735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2CA" w:rsidRPr="00797CD7" w:rsidRDefault="005252CA" w:rsidP="009735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2CA" w:rsidRPr="00797CD7" w:rsidRDefault="005252CA" w:rsidP="009735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2CA" w:rsidRPr="00797CD7" w:rsidRDefault="005252CA" w:rsidP="009735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2CA" w:rsidRPr="00797CD7" w:rsidRDefault="005252CA" w:rsidP="009735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2CA" w:rsidRPr="00797CD7" w:rsidRDefault="005252CA" w:rsidP="009735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Соглашения о вступлении/организации крупных международных сетевых проектов, научных сообществ и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коллабораций</w:t>
            </w:r>
            <w:proofErr w:type="spellEnd"/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9/3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Каллаган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</w:t>
            </w: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Борило Л.П.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4.1.7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Международный консорциум «Сибирская Сеть по изучению изменений окружающей среды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SecNet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 (создана ТГУ).                                                                         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Международная сетевая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коллаборация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ИНТЕРАКТ.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3. Многопрофильная дрейфующая обсерватория по изучению арктического климата (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MOSAiC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Международного Арктического научного комитета.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4. Международный сетевой проект «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Мультидисциплинарные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распределенные наземные наблюдения за Арктикой T-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MOSAiC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Международного Арктического научного комитета.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5. Международный Консорциум исследователей и экспертов по загрязненным нефтью северным и арктическим морским экосистемам  CRENAME 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6. Сетевой Университет БРИКС.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7. Евразийский Сетевой Университет.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8. Международное Сетевое объединение Университет Арктики.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9. Франко-российская научная Сеть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CarWetSib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Франко-Сибирский Центр образования и науки.</w:t>
            </w:r>
          </w:p>
        </w:tc>
      </w:tr>
      <w:tr w:rsidR="005252CA" w:rsidRPr="00797CD7" w:rsidTr="00973580">
        <w:trPr>
          <w:trHeight w:val="1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Продвижение специализированных научных журналов ТГУ в мировые базы данных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количества специализированных научных журналов ТГУ в мировых базах данных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Борило Л.П.</w:t>
            </w: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Катунин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Д.А.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4.1.8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1.Вестник Томского государственного университета. Биология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Имагология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компаративистика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3. Сибирский филологический журнал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4. Текст. Книга. Книгоиздание</w:t>
            </w:r>
          </w:p>
        </w:tc>
      </w:tr>
      <w:tr w:rsidR="005252CA" w:rsidRPr="00797CD7" w:rsidTr="00973580">
        <w:trPr>
          <w:trHeight w:val="26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 модернизация УНУ (Уникальной научной установки) на базе исследовательских станций ТГУ и сети «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proofErr w:type="gramStart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Net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исследователей работающих на станциях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да/привлечено 35 ведущих  зарубежных ученых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Борило Л.П.</w:t>
            </w: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Шадуйко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О.М.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М.2.2.1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Создана</w:t>
            </w:r>
            <w:proofErr w:type="gram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УНУ. </w:t>
            </w:r>
            <w:proofErr w:type="gram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Зарегистрирована</w:t>
            </w:r>
            <w:proofErr w:type="gram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специальном портале Минобрнауки. Подано 2заявки на 2 конкурса: проекты класса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мегасайнс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научные проекты для выполнения на уникальных научных установках.  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Великобритания, Испания, Италия, Исландия, Китай, Польша, Португалия, Румыния, США, Тайвань, Швеция, Франция, Япония, Южная Африка (35 зарубежных ученых)</w:t>
            </w:r>
            <w:proofErr w:type="gramEnd"/>
          </w:p>
        </w:tc>
      </w:tr>
      <w:tr w:rsidR="005252CA" w:rsidRPr="00797CD7" w:rsidTr="00973580">
        <w:trPr>
          <w:gridAfter w:val="1"/>
          <w:wAfter w:w="18" w:type="dxa"/>
          <w:trHeight w:val="490"/>
        </w:trPr>
        <w:tc>
          <w:tcPr>
            <w:tcW w:w="29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</w:rPr>
              <w:t>3. Формирование и развитие САЕ «Институт биомедицины»</w:t>
            </w:r>
          </w:p>
        </w:tc>
        <w:tc>
          <w:tcPr>
            <w:tcW w:w="1197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 САЕ: формирование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международнопризнанного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центра образования, исследований и инноваций в области биомедицинских технологий, обеспечивающих повышение качества жизни и активного долголетия человека.</w:t>
            </w:r>
          </w:p>
        </w:tc>
      </w:tr>
      <w:tr w:rsidR="005252CA" w:rsidRPr="00797CD7" w:rsidTr="00973580">
        <w:trPr>
          <w:gridAfter w:val="1"/>
          <w:wAfter w:w="18" w:type="dxa"/>
          <w:trHeight w:val="416"/>
        </w:trPr>
        <w:tc>
          <w:tcPr>
            <w:tcW w:w="29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7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 САЕ: Развитие трансляционной биомедицины (за счет консорциума с ведущими научно-исследовательскими и клиническими учреждениями), подготовка кадров и организация эффективного трансфера технологий в клиническую практику.</w:t>
            </w:r>
          </w:p>
        </w:tc>
      </w:tr>
      <w:tr w:rsidR="005252CA" w:rsidRPr="00797CD7" w:rsidTr="00973580">
        <w:trPr>
          <w:gridAfter w:val="1"/>
          <w:wAfter w:w="18" w:type="dxa"/>
          <w:trHeight w:val="79"/>
        </w:trPr>
        <w:tc>
          <w:tcPr>
            <w:tcW w:w="29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7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Позиции в отраслевых (предметных) рейтингах по итогам формирования и развития САЕ:</w:t>
            </w:r>
          </w:p>
        </w:tc>
      </w:tr>
      <w:tr w:rsidR="005252CA" w:rsidRPr="00797CD7" w:rsidTr="00973580">
        <w:trPr>
          <w:trHeight w:val="124"/>
        </w:trPr>
        <w:tc>
          <w:tcPr>
            <w:tcW w:w="29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</w:tr>
      <w:tr w:rsidR="005252CA" w:rsidRPr="00797CD7" w:rsidTr="00973580">
        <w:trPr>
          <w:trHeight w:val="454"/>
        </w:trPr>
        <w:tc>
          <w:tcPr>
            <w:tcW w:w="29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Позиция в предметном рейтинге QS «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Medicine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351-400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невидимой зоны (ниже 1000 места) вышли на 773</w:t>
            </w:r>
          </w:p>
        </w:tc>
      </w:tr>
      <w:tr w:rsidR="005252CA" w:rsidRPr="00797CD7" w:rsidTr="00973580">
        <w:trPr>
          <w:trHeight w:val="418"/>
        </w:trPr>
        <w:tc>
          <w:tcPr>
            <w:tcW w:w="29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Позиция в предметном рейтинге QS «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Biological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sciences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351-400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(834) Изменение методологии привело к смещению позиции в рейтинге </w:t>
            </w:r>
          </w:p>
        </w:tc>
      </w:tr>
      <w:tr w:rsidR="005252CA" w:rsidRPr="00797CD7" w:rsidTr="00973580">
        <w:trPr>
          <w:trHeight w:val="1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и модернизация ООП магистерских  и аспирантских программ по научным направлениям 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Приказы об открытии и/или модернизации магистерских и аспирантских программ 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Черепанов В.Н.,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Кистенев Ю.В.,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Демин В.В.,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Замятин А.В.,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Касаткина Т.В., Курзина И.А.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1.1.4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Модернизирована магистерская программа «Биофотоника»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Протокол САЕ № 11 от 28.06.2018</w:t>
            </w:r>
          </w:p>
        </w:tc>
      </w:tr>
      <w:tr w:rsidR="005252CA" w:rsidRPr="00797CD7" w:rsidTr="00973580">
        <w:trPr>
          <w:trHeight w:val="11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реализация программ ДПО по научным направлениям САЕ</w:t>
            </w:r>
          </w:p>
          <w:p w:rsidR="005252CA" w:rsidRPr="00797CD7" w:rsidRDefault="005252CA" w:rsidP="009735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2CA" w:rsidRPr="00797CD7" w:rsidRDefault="005252CA" w:rsidP="009735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2CA" w:rsidRPr="00797CD7" w:rsidRDefault="005252CA" w:rsidP="0097358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количества программ ДПО 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Замятин А.В.,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Можаева Г.В.,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Демкин В.П.,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Ходанович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М.Ю.,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Курзина И.А.,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Воробьев Д.С.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1.1.6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Разработана программа ДПО "Резонансная акустическая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пьезотромбоэластография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цельной крови и ее клинические применения" Протокол САЕ № 11 от 28.06.2018</w:t>
            </w:r>
          </w:p>
        </w:tc>
      </w:tr>
      <w:tr w:rsidR="005252CA" w:rsidRPr="00797CD7" w:rsidTr="00973580">
        <w:trPr>
          <w:trHeight w:val="1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прототипа </w:t>
            </w:r>
            <w:proofErr w:type="gram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дата-центра</w:t>
            </w:r>
            <w:proofErr w:type="gram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хранения и интеллектуальной обработки биомедицинских данных/изображений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2019 год</w:t>
            </w:r>
          </w:p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Техническое задание на прототип </w:t>
            </w:r>
            <w:proofErr w:type="gram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дата-центра</w:t>
            </w:r>
            <w:proofErr w:type="gram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хранения интеллектуальной обработки биомедицинских данных/изображений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Замятин А.В.,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Кистенев Ю.В.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4.1.3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рамказ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реализации проекта "Виртуальный университет 4.0" ведутся работы по созданию базы данных и изображений, но создание центра  запланировано на 2019 год</w:t>
            </w:r>
          </w:p>
        </w:tc>
      </w:tr>
      <w:tr w:rsidR="005252CA" w:rsidRPr="00797CD7" w:rsidTr="00973580">
        <w:trPr>
          <w:trHeight w:val="26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Консорциума «Центр трансляционной медицины»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о создании Консорциума «Центр трансляционной медицины</w:t>
            </w:r>
            <w:r w:rsidRPr="00797CD7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Кистенев Ю.В.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4.1.5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Соглашение № 24885 от 20.11.2018 года: Международная конференция им. Чарльза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Гейдельбергера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изучению рака. ТГУ-ТНИМЦ</w:t>
            </w:r>
            <w:proofErr w:type="gram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</w:t>
            </w:r>
            <w:proofErr w:type="gram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 РФФИ мол. </w:t>
            </w:r>
            <w:proofErr w:type="gram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«Исследование ранних стадий развития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лимфедемы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использованием методов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биофотоники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поиска подходов к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неинвазивной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диагностике данного заболевания» ТГУ-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СибГМУ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ФЦП Исследование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механизмов адгезии, пролиферации, направленной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дифференцировки и созревания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аутологичных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стромальных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стволовых клеток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условиях трехмерного культивирования на композитных матрицах,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обогащенных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аутологичными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факторами роста, и биоинженерии костной ткани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тесте эктопического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остеогенеза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ТГУ-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СибГМУ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Проект 8.1.43.2018 Разработка научно-технических основ диагностики основных социально-значимых заболеваний с использованием методов молекулярного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имиджинга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машинного обучения. ТГУ –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СибГМУ</w:t>
            </w:r>
            <w:proofErr w:type="spellEnd"/>
          </w:p>
        </w:tc>
      </w:tr>
      <w:tr w:rsidR="005252CA" w:rsidRPr="00797CD7" w:rsidTr="00973580">
        <w:trPr>
          <w:trHeight w:val="1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Проектная и системная интеграция с организациями 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медицинского профиля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Соглашения о сотрудничестве с организациями в области 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биомедицины, в том числе, медицинского профиля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Кистенев Ю.В.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4.1.5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1.Проект РНФ №14-15-00350  "Молекулярный механизм действия регулярных белков макрофагов второго 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типа на формирование опухолевого микроокружения и прогрессию опухолей", 2014-2018, соисполнитель </w:t>
            </w:r>
            <w:proofErr w:type="gram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омский НИИ онкологии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2.Госзадание, проект№18.2583.2017/ПЧ "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Неинвазивное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количественное картирование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миелинизации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основе магнитно-резонансной томографии для клинической диагностики неврологических заболеваний и аномалий развития головного мозга".2017-2019, Соисполнители:  Томский НИИ онкологии,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СибГМУ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3.Грант РНФ 14-45-00040 "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Неинвазивное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количественное картирование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миелинизации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серого вещества головного мозга у человека и животных", 2014-2018, Соисполнитель: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ИЦиГ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 РАН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4.Грант РФФИ №16-54-76015 "Доставка генов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хитиназо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-подобных белков в опухоль с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помошью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альфавирусных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векторов с целью противоопухолевого программирования макрофагов", 2016-2019 соисполнитель </w:t>
            </w:r>
            <w:proofErr w:type="gram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омский НИИ онкологии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5.Хд НУ 3363-18 «Разработка и предварительная (частичная)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валидация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методик анализа (контроля качества) лекарственного средства (готовой лекарственной формы) на основе производного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гексаазаизовюрцитана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терапии болевого синдрома различной этиологии», заказчик -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СибГМУ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6.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Хд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НУ 3362-18 «Разработка и предварительная (частичная)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валидация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методик анализа (контроля качества) лекарственного средства (готовой лекарственной формы) на основе 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ингибитора нейраминидазы для лечения гриппа -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Осельтамивира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этоксисукцината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», заказчик -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СибГМУ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252CA" w:rsidRPr="00797CD7" w:rsidTr="00973580">
        <w:trPr>
          <w:gridAfter w:val="1"/>
          <w:wAfter w:w="18" w:type="dxa"/>
          <w:trHeight w:val="1410"/>
        </w:trPr>
        <w:tc>
          <w:tcPr>
            <w:tcW w:w="29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 Формирование и развитие САЕ «Институт человека цифровой эпохи»</w:t>
            </w:r>
          </w:p>
        </w:tc>
        <w:tc>
          <w:tcPr>
            <w:tcW w:w="1197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САЕ: исследовательское, кадровое и технологическое обеспечение процессов трансформации человека и общества при переходе к новому промышленному укладу. ТГУ фокусируется на изучении качества жизни человека и общества в связи с новой промышленной революцией, которая меняет экономический ландшафт (экономика по требованию), социальную структуру общества (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цифровизация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расслоение и неравенство), качество жизни людей в масштабах планеты.</w:t>
            </w:r>
          </w:p>
        </w:tc>
      </w:tr>
      <w:tr w:rsidR="005252CA" w:rsidRPr="00797CD7" w:rsidTr="00973580">
        <w:trPr>
          <w:gridAfter w:val="1"/>
          <w:wAfter w:w="18" w:type="dxa"/>
          <w:trHeight w:val="1698"/>
        </w:trPr>
        <w:tc>
          <w:tcPr>
            <w:tcW w:w="29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7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 САЕ</w:t>
            </w:r>
            <w:proofErr w:type="gram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:. ˗ </w:t>
            </w:r>
            <w:proofErr w:type="gram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Сформировать междисциплинарный научно-образовательный центр с лидерскими позициями в мире в области инновационных методов анализа данных и машинного обучения, изучения влияния социальных взаимоотношений между людьми на принятие рациональных экономических и общественных решений. ˗ На основе исследования современных социальных, психологических, нейрофизиологических и генетических факторов успешности в STEAM (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Science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Technology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Engineering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Arts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Mathematics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разработать и внедрить в образование ряд технологий, развивающих одаренность и повышающих успешность </w:t>
            </w:r>
            <w:proofErr w:type="gram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обучения по</w:t>
            </w:r>
            <w:proofErr w:type="gram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данным направлениям. ˗ </w:t>
            </w:r>
            <w:proofErr w:type="gram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Сформировать международную коллаборацию (более 20 ведущих международных научно-образовательных организаций) с лидерством ТГУ в области междисциплинарных исследований биологических, психологических и социальных факторов раннего детского развития; занять лидерскую позицию в 2-х международных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коллаборациях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5252CA" w:rsidRPr="00797CD7" w:rsidTr="00973580">
        <w:trPr>
          <w:gridAfter w:val="1"/>
          <w:wAfter w:w="18" w:type="dxa"/>
          <w:trHeight w:val="139"/>
        </w:trPr>
        <w:tc>
          <w:tcPr>
            <w:tcW w:w="29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7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Позиции в отраслевых (предметных) рейтингах по итогам формирования и развития САЕ:</w:t>
            </w:r>
          </w:p>
        </w:tc>
      </w:tr>
      <w:tr w:rsidR="005252CA" w:rsidRPr="00797CD7" w:rsidTr="00973580">
        <w:trPr>
          <w:trHeight w:val="172"/>
        </w:trPr>
        <w:tc>
          <w:tcPr>
            <w:tcW w:w="29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</w:tr>
      <w:tr w:rsidR="005252CA" w:rsidRPr="00797CD7" w:rsidTr="00973580">
        <w:trPr>
          <w:trHeight w:val="359"/>
        </w:trPr>
        <w:tc>
          <w:tcPr>
            <w:tcW w:w="29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Позиция в предметном рейтинге QS «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Philosophy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151-200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351-400 (343) Изменение методологии привело к смещению позиции в рейтинге</w:t>
            </w:r>
          </w:p>
        </w:tc>
      </w:tr>
      <w:tr w:rsidR="005252CA" w:rsidRPr="00797CD7" w:rsidTr="00973580">
        <w:trPr>
          <w:trHeight w:val="509"/>
        </w:trPr>
        <w:tc>
          <w:tcPr>
            <w:tcW w:w="29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Позиция в предметном рейтинге QS «Education» 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251-300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651-700 (573) Изменение методологии привело к смещению позиции в рейтинге</w:t>
            </w:r>
          </w:p>
        </w:tc>
      </w:tr>
      <w:tr w:rsidR="005252CA" w:rsidRPr="00797CD7" w:rsidTr="00973580">
        <w:trPr>
          <w:trHeight w:val="662"/>
        </w:trPr>
        <w:tc>
          <w:tcPr>
            <w:tcW w:w="29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Позиция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предметном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рейтинге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QS «Computer science and information systems»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401-450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451 - 500 (499) Изменение методологии привело к смещению позиции в рейтинге</w:t>
            </w:r>
          </w:p>
        </w:tc>
      </w:tr>
      <w:tr w:rsidR="005252CA" w:rsidRPr="00797CD7" w:rsidTr="00973580">
        <w:trPr>
          <w:trHeight w:val="672"/>
        </w:trPr>
        <w:tc>
          <w:tcPr>
            <w:tcW w:w="29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Позиция в предметном рейтинге QS «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Mathematics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301-350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501-600 (505) Изменение методологии привело к смещению позиции в рейтинге</w:t>
            </w:r>
          </w:p>
        </w:tc>
      </w:tr>
      <w:tr w:rsidR="005252CA" w:rsidRPr="00797CD7" w:rsidTr="00973580">
        <w:trPr>
          <w:trHeight w:val="114"/>
        </w:trPr>
        <w:tc>
          <w:tcPr>
            <w:tcW w:w="29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Позиция в предметном рейтинге THE «Education» 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301-400</w:t>
            </w:r>
          </w:p>
        </w:tc>
      </w:tr>
      <w:tr w:rsidR="005252CA" w:rsidRPr="00797CD7" w:rsidTr="00973580">
        <w:trPr>
          <w:trHeight w:val="444"/>
        </w:trPr>
        <w:tc>
          <w:tcPr>
            <w:tcW w:w="29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Позиция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предметном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рейтинге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THE «Computer science and information systems»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501-600</w:t>
            </w:r>
          </w:p>
        </w:tc>
      </w:tr>
      <w:tr w:rsidR="005252CA" w:rsidRPr="00797CD7" w:rsidTr="00973580">
        <w:trPr>
          <w:trHeight w:val="252"/>
        </w:trPr>
        <w:tc>
          <w:tcPr>
            <w:tcW w:w="29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Позиция в предметном рейтинге  THE «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Social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Sciences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401-500</w:t>
            </w:r>
          </w:p>
        </w:tc>
      </w:tr>
      <w:tr w:rsidR="005252CA" w:rsidRPr="00797CD7" w:rsidTr="00973580">
        <w:trPr>
          <w:trHeight w:val="143"/>
        </w:trPr>
        <w:tc>
          <w:tcPr>
            <w:tcW w:w="29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Позиция в предметном рейтинге  THE «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Arts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Humanities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201-250</w:t>
            </w:r>
          </w:p>
        </w:tc>
      </w:tr>
      <w:tr w:rsidR="005252CA" w:rsidRPr="00797CD7" w:rsidTr="00973580">
        <w:trPr>
          <w:trHeight w:val="20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междисциплинарных исследовательских центров/ </w:t>
            </w: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с университетами-партнерами (ТОП-300) и предприятиями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Приказы о создании междисциплинарных исследовательских центров / «зеркальных» лабораторий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Сухушин Д.В.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4.1.3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сентябре 2018 года планировалось создание центра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Digital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Humanities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однако, в связи со смещением исследовательского  фокуса САЕ, перенесено на март 2019г, на данный момент ведутся работы по открытию НОЦ «Институт передовых образовательных технологий» </w:t>
            </w:r>
          </w:p>
        </w:tc>
      </w:tr>
      <w:tr w:rsidR="005252CA" w:rsidRPr="00797CD7" w:rsidTr="00973580">
        <w:trPr>
          <w:trHeight w:val="16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Открытие и модернизация совместных ООП, включая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PhD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 русском/английском языках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Приказы об открытии и/или модернизации </w:t>
            </w:r>
            <w:proofErr w:type="gram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совместных</w:t>
            </w:r>
            <w:proofErr w:type="gram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ООП 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Можаева Г.В.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1.1.4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1.Открыта программа «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Art&amp;Science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: Искусство. Дизайн. Технологии» приказ № 578/ОД от 25.05.2018г.</w:t>
            </w: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2.Модернизирована программа «Компьютерная и когнитивная лингвистика» приказ № 205/ОД от 07.03.2018г.</w:t>
            </w:r>
          </w:p>
        </w:tc>
      </w:tr>
      <w:tr w:rsidR="005252CA" w:rsidRPr="00797CD7" w:rsidTr="00973580">
        <w:trPr>
          <w:trHeight w:val="8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парка исследовательских проектов на конкурсной основе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Утвержденный парк исследовательских проектов 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Борило Л.П.,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Можаева Г.В.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4.2.4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Организовано через фонд Менделеева</w:t>
            </w:r>
          </w:p>
        </w:tc>
      </w:tr>
      <w:tr w:rsidR="005252CA" w:rsidRPr="00797CD7" w:rsidTr="00973580">
        <w:trPr>
          <w:trHeight w:val="11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 ведущих зарубежных и отечественных специалистов мирового класса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количества ведущих зарубежных и отечественных специалистов мирового класса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Ковас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Ю., Можаева Г.В.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2.2.1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Привлечено 18 ведущих зарубежных и отечественных специалистов мирового класса, из них 12  зарубежные специалисты, 6 отечественные.</w:t>
            </w:r>
          </w:p>
        </w:tc>
      </w:tr>
      <w:tr w:rsidR="005252CA" w:rsidRPr="00797CD7" w:rsidTr="00973580">
        <w:trPr>
          <w:trHeight w:val="2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летних и зимних междисциплинарных студенческих и аспирантских школ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Приказы о проведении летних и зимних междисциплинарных студенческих и аспирантских школ 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3/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Дмитриева Л.П., Шабалина Д.О.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3.3.3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Летняя школа «Большие данные и технологии будущего» (А.В. Замятин) Приказ № 647/ОД от 19.06.2018г. </w:t>
            </w: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</w:t>
            </w: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конференция</w:t>
            </w: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International Workshop-Conference “Experimental Studies of Language and Speech.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Bilingualism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Multilingualism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(E-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SoLaS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)” (З.И.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Резанова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 II Школа программирования для студентов, аспирантов и молодых специалистов (А.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Петелин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252CA" w:rsidRPr="00797CD7" w:rsidTr="00973580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 прикладных и научных консалтинговых проектов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Утвержденный план реализации прикладных научных и консалтинговых 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проектов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Резанова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З.И.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4.2.5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WORLD2NEWS – создание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-сервиса по автоматическому генерированию новостей (З. И. 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Резанова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 Русская национальная культура в диалектном языке и тексте: константы и трансформация (Т.А. Демешкина)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3. Электронная энциклопедия «Словесная культура Сибири» (И.А. Айзикова)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4. Создание регионального центра компетенций в области онлайн-обучения (Г.В. Можаева)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5. Исследование потенциала социальных сетей для выявления, привлечения и закрепления талантливой молодежи в региональных вузах на основе анализа больших данных (А.В. Фещенко)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6. Природа индивидуальных различий в пространственных способностях учащихся (Е.А. Есипенко)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7. Внедрение автоматизированного сервиса обработки и представления данных для психометрической аналитики на платформе «Электронный университет – MOODLE» (Г.В. Можаева)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8. Научно-методические основы построения программно-аппаратных систем многомерной визуализации для решения задач мониторинга и управления инфраструктурными объектами (А.В. Замятин)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9. Разработка и апробация программы создания инфраструктуры поддержки практико-ориентированного образования кластером компаний в области цифровых технологий (Г.В. Можаева, В.О. Титова)</w:t>
            </w:r>
          </w:p>
        </w:tc>
      </w:tr>
      <w:tr w:rsidR="005252CA" w:rsidRPr="00797CD7" w:rsidTr="00973580">
        <w:trPr>
          <w:gridAfter w:val="2"/>
          <w:wAfter w:w="38" w:type="dxa"/>
          <w:trHeight w:val="11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4.7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модели интеграции САЕ в структуру университета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Структурная модель САЕ как консорциума образовательных и исследовательских подразделений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Можаева Г.В.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5.1.3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Протокол совета САЕ № 3 от 04.12.2018. 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Утвержденный состав консорциума: 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• </w:t>
            </w:r>
            <w:proofErr w:type="gram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Международный центр исследований развития человека;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• Лаборатория гуманитарных проблем информатики;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• Лаборатория лингвистической антропологии;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• Институт дистанционного образования;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• Томский региональный центр компетенций в области онлайн-обучения;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• Высшая IT Школа (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HITs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• НОЦ компьютерных наук и технологий;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• Межрегиональный суперкомпьютерный центр;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• НОЦ перспективных исследований в области общественных и когнитивных наук;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• НОЦ «Институт передовых технологий обучения»;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• Центр развития качества образования;</w:t>
            </w:r>
            <w:proofErr w:type="gram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• Философский факультет;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• Филологический факультет;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• Факультет психологии;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• Факультет журналистики;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• Институт искусств и культуры;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• Институт прикладной математики и компьютерных наук;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• Факультет инновационных технологий;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• Факультет иностранных языков;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• Научная библиотека ТГУ;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• Парк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социогуманитарных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технологий ТГУ;</w:t>
            </w:r>
          </w:p>
        </w:tc>
      </w:tr>
      <w:tr w:rsidR="005252CA" w:rsidRPr="00797CD7" w:rsidTr="00973580">
        <w:trPr>
          <w:gridAfter w:val="2"/>
          <w:wAfter w:w="38" w:type="dxa"/>
          <w:trHeight w:val="10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4.8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Организация конкурса на поддержку передовых исследований в структурах САЕ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Утвержденный перечень проектов-победителей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Борило Л.П., Можаева Г.В.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 4.1.1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Организовано через фонд Менделеева:   1. Создание системы индексирования и кластерного ранжирования социальных объектов и явлений на основе анализа открытых гетерогенных данных;</w:t>
            </w: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br/>
              <w:t>2. Состояние здоровья (репродуктивного, физического, психического) во взаимосвязи с минеральным гомеостазом беременных женщин как перинатальный фактор развития и здоровья детей, рожденных с помощью ЭКО;</w:t>
            </w: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br/>
              <w:t>3. Разработка основ теории, принципов построения, моделирование, проектирование и экспериментальное исследование интеллектуальных распределенных систем технического зрения (СТЗ) в комплексах диагностики, мониторинга и робототехники</w:t>
            </w: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br/>
              <w:t>4. Организация социальных пространств  4.0. как условие высокого качества жизни человека цифровой эры: междисциплинарный подход</w:t>
            </w:r>
          </w:p>
        </w:tc>
      </w:tr>
      <w:tr w:rsidR="005252CA" w:rsidRPr="00797CD7" w:rsidTr="00973580">
        <w:trPr>
          <w:gridAfter w:val="2"/>
          <w:wAfter w:w="38" w:type="dxa"/>
          <w:trHeight w:val="10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4.9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Организация конкурса на поддержку инициативных проектов по тематике </w:t>
            </w: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САЕ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Июнь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Утвержденный перечень проектов-победителей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Короткая М.В., Можаева Г.В.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 4.1.1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Организовано через Банк инициативных проектов: 1.  Серия мероприятий в Точке кипения - «По-простому»</w:t>
            </w: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br/>
              <w:t>2. Музей Книги в дополненной реальности (AR)</w:t>
            </w: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br/>
            </w: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3. Поиск и привлечение абитуриентов с высоким потенциалом через социальную сеть</w:t>
            </w: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br/>
              <w:t>4. Галерея «В Главном»: создание выставочной площадки в холле Института искусств и культуры.</w:t>
            </w:r>
          </w:p>
        </w:tc>
      </w:tr>
      <w:tr w:rsidR="005252CA" w:rsidRPr="00797CD7" w:rsidTr="00973580">
        <w:trPr>
          <w:gridAfter w:val="2"/>
          <w:wAfter w:w="38" w:type="dxa"/>
          <w:trHeight w:val="23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4.10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Создание открытого портала для проведения академических исследований и создания коммерческих приложений с использованием технологий сбора и анализа больших данных и методов машинного обучения 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Приказ о создании портала для проведения академических исследований и создания коммерческих приложений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Гойко В.Л.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 4.1.1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Протокол собрания рабочей группы № 4 от 17.09.2018. </w:t>
            </w:r>
            <w:r w:rsidRPr="00797CD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br/>
              <w:t xml:space="preserve">Ссылка на портал: https://lk.data.tsu.ru </w:t>
            </w:r>
          </w:p>
        </w:tc>
      </w:tr>
      <w:tr w:rsidR="005252CA" w:rsidRPr="00797CD7" w:rsidTr="00973580">
        <w:trPr>
          <w:gridAfter w:val="2"/>
          <w:wAfter w:w="38" w:type="dxa"/>
          <w:trHeight w:val="23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4.12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Создание Регионального центра компетенций в области онлайн-обучения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Октябрь 2017 г.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Приказ о создании Регионального центра компетенций в области онлайн-обучения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Можаева Г.В.</w:t>
            </w: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br/>
              <w:t>Дубровская В.С.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 1.1.6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Приказ № 760 ОД «О создании Томского регионального</w:t>
            </w:r>
            <w:r w:rsidRPr="00797CD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br/>
              <w:t>центра компетенций в области</w:t>
            </w:r>
            <w:r w:rsidRPr="00797CD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br/>
              <w:t>онлайн-обучения» от 05.10.2017</w:t>
            </w:r>
          </w:p>
        </w:tc>
      </w:tr>
      <w:tr w:rsidR="005252CA" w:rsidRPr="00797CD7" w:rsidTr="00973580">
        <w:trPr>
          <w:gridAfter w:val="2"/>
          <w:wAfter w:w="38" w:type="dxa"/>
          <w:trHeight w:val="18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4.14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Разработка модели непрерывной подготовки талантливой молодежи в магистратуре-аспирантуре-докторантуре САЕ ТГУ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Увеличение числа заявок студентов САЕ на гранты и конкурсы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Титова В.О.</w:t>
            </w:r>
            <w:r w:rsidRPr="00797CD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br/>
              <w:t>Масловский В.И.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 3.1.2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Сопровождение сотрудниками Учебного офиса процесса подготовки портфолио, проверка и сверка документов в системе «Фламинго». Привлечение студентов к участию в </w:t>
            </w:r>
            <w:proofErr w:type="spellStart"/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грантовых</w:t>
            </w:r>
            <w:proofErr w:type="spellEnd"/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, стипендиальных, </w:t>
            </w:r>
            <w:proofErr w:type="spellStart"/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стажировочных</w:t>
            </w:r>
            <w:proofErr w:type="spellEnd"/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конкурсах совместно с Молодежным центром ТГУ и </w:t>
            </w:r>
            <w:proofErr w:type="spellStart"/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фандрайзинг</w:t>
            </w:r>
            <w:proofErr w:type="spellEnd"/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br/>
              <w:t>13 заявок на участие в стипендии В. Потанина (победных 5);</w:t>
            </w: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br/>
              <w:t>13 заявок на участие в конкурсе на повышенную академическую стипендию по итогам 1 семестра 2017-2018 (победных 11);</w:t>
            </w: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br/>
              <w:t>19 заявок на участие в конкурсе на повышенную академическую стипендию по итогам 1 семестра 2018-2019 (победных 9);</w:t>
            </w: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br/>
              <w:t xml:space="preserve">Подача заявки на соискание медали РАН – 1 чел. </w:t>
            </w: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br/>
              <w:t>Победа в конкурсе на соискание стипендии Фонда Оксфорд в 2018-2019 – 3 чел.</w:t>
            </w:r>
          </w:p>
        </w:tc>
      </w:tr>
      <w:tr w:rsidR="005252CA" w:rsidRPr="00797CD7" w:rsidTr="00973580">
        <w:trPr>
          <w:gridAfter w:val="2"/>
          <w:wAfter w:w="38" w:type="dxa"/>
          <w:trHeight w:val="18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4.15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Вовлечение студентов САЕ в развитие онлайн-обучения 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Увеличение числа студентов, обучающихся с использованием онлайн-курсов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Маслова Д.А.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 1.1.6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Кол-во обучающихся с использованием онлайн-курсов в САЕ – 163 студента (100% обучающихся). 7 студентов участвуют в Клубе менторов онлайн-обучения ТРЦКОО;</w:t>
            </w:r>
            <w:r w:rsidRPr="00797CD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br/>
              <w:t xml:space="preserve">40 студентов САЕ принимают участие в проектах по развитию онлайн-обучения в ТГУ: генерация идей, </w:t>
            </w:r>
            <w:proofErr w:type="spellStart"/>
            <w:r w:rsidRPr="00797CD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продакшн</w:t>
            </w:r>
            <w:proofErr w:type="spellEnd"/>
            <w:r w:rsidRPr="00797CD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, менторское сопровождение, разработка </w:t>
            </w:r>
            <w:proofErr w:type="gramStart"/>
            <w:r w:rsidRPr="00797CD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чат-ботов</w:t>
            </w:r>
            <w:proofErr w:type="gramEnd"/>
            <w:r w:rsidRPr="00797CD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, приложений дополненной </w:t>
            </w:r>
            <w:r w:rsidRPr="00797CD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lastRenderedPageBreak/>
              <w:t>реальности и др.</w:t>
            </w:r>
          </w:p>
        </w:tc>
      </w:tr>
      <w:tr w:rsidR="005252CA" w:rsidRPr="00797CD7" w:rsidTr="00973580">
        <w:trPr>
          <w:gridAfter w:val="2"/>
          <w:wAfter w:w="38" w:type="dxa"/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4.16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Организация программ академической мобильности для перспективных магистрантов САЕ с целью их продвижения по треку «магистратура-аспирантура»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Увеличение числа студентов, принявших участие в программах академической мобильности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Васильева В.В.</w:t>
            </w:r>
            <w:r w:rsidRPr="00797CD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br/>
              <w:t>Титова В.О.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  3.4.2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 студента - участника программ  Центра академической мобильности ТГУ за 2018 год.</w:t>
            </w:r>
          </w:p>
        </w:tc>
      </w:tr>
      <w:tr w:rsidR="005252CA" w:rsidRPr="00797CD7" w:rsidTr="00973580">
        <w:trPr>
          <w:gridAfter w:val="2"/>
          <w:wAfter w:w="38" w:type="dxa"/>
          <w:trHeight w:val="11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4.17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Организация предпринимательского трека для студентов САЕ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Приказ о проведении Школы для студентов САЕ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Можаева Г.В.</w:t>
            </w:r>
            <w:r w:rsidRPr="00797CD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br/>
              <w:t>Титова В.О.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М. 3.3.3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Протокол №1 заседания Клуба </w:t>
            </w:r>
            <w:proofErr w:type="gramStart"/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бизнес-экспертов</w:t>
            </w:r>
            <w:proofErr w:type="gramEnd"/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САЕ «Институт человека цифровой эпохи» от 22.10.18 о старте мероприятий, посвященных популяризации проектной деятельности в области цифровых технологий, предпринимательский трек через акселератор. Создан Клуб </w:t>
            </w:r>
            <w:proofErr w:type="gramStart"/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бизнес-экспертов</w:t>
            </w:r>
            <w:proofErr w:type="gramEnd"/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: 17 экспертов</w:t>
            </w:r>
          </w:p>
        </w:tc>
      </w:tr>
      <w:tr w:rsidR="005252CA" w:rsidRPr="00797CD7" w:rsidTr="00973580">
        <w:trPr>
          <w:gridAfter w:val="2"/>
          <w:wAfter w:w="38" w:type="dxa"/>
          <w:trHeight w:val="18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4.18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Организация проектно-коммерческой деятельности студентов по направлениям САЕ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Увеличение числа студентов САЕ, вовлеченных в проектно-коммерческую деятельность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Можаева Г.В.</w:t>
            </w:r>
            <w:r w:rsidRPr="00797CD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br/>
              <w:t>Титова В.О.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 4.2.4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Мероприятие-презентация для студентов «Ярмарка проектов», проекты совместно с компаниями в области цифровых технологий, где студенты проходят производственную практику (6 проектов). </w:t>
            </w:r>
          </w:p>
        </w:tc>
      </w:tr>
      <w:tr w:rsidR="005252CA" w:rsidRPr="00797CD7" w:rsidTr="00973580">
        <w:trPr>
          <w:gridAfter w:val="2"/>
          <w:wAfter w:w="38" w:type="dxa"/>
          <w:trHeight w:val="8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4.19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Создание и банка учебных курсов САЕ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97CD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СентябрьФевраль</w:t>
            </w:r>
            <w:proofErr w:type="spellEnd"/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Индивидуализация обучения магистрантов с возможностью выбора курсов категории </w:t>
            </w:r>
            <w:proofErr w:type="spellStart"/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minor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br/>
              <w:t>Титова В.О.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 1.1.3 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Доступны</w:t>
            </w:r>
            <w:proofErr w:type="gramEnd"/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в MOODLE, ссылка: https://moodle.tsu.ru/mod/data/view.php?id=88301  </w:t>
            </w:r>
          </w:p>
        </w:tc>
      </w:tr>
      <w:tr w:rsidR="005252CA" w:rsidRPr="00797CD7" w:rsidTr="00973580">
        <w:trPr>
          <w:gridAfter w:val="2"/>
          <w:wAfter w:w="38" w:type="dxa"/>
          <w:trHeight w:val="1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4.20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Создание банка студенческих проектов САЕ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Усиление </w:t>
            </w:r>
            <w:proofErr w:type="spellStart"/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практикоориентированной</w:t>
            </w:r>
            <w:proofErr w:type="spellEnd"/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подготовки студентов САЕ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br/>
              <w:t>Титова В.О.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  3.4.3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Доступны</w:t>
            </w:r>
            <w:proofErr w:type="gramEnd"/>
            <w:r w:rsidRPr="00797CD7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в MOODLE, ссылка: https://moodle.tsu.ru/mod/data/view.php?d=805&amp;advanced=0&amp;paging&amp;page=0</w:t>
            </w:r>
          </w:p>
        </w:tc>
      </w:tr>
      <w:tr w:rsidR="005252CA" w:rsidRPr="00797CD7" w:rsidTr="00973580">
        <w:trPr>
          <w:gridAfter w:val="1"/>
          <w:wAfter w:w="18" w:type="dxa"/>
          <w:trHeight w:val="903"/>
        </w:trPr>
        <w:tc>
          <w:tcPr>
            <w:tcW w:w="29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</w:rPr>
              <w:t>5. Формирование и развитие САЕ Институт «Умные материалы и технологии» (SMTI)</w:t>
            </w:r>
          </w:p>
        </w:tc>
        <w:tc>
          <w:tcPr>
            <w:tcW w:w="1197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САЕ: формирование на базе ТГУ научно-образовательного центра мирового уровня, обеспечивающего подготовку конкурентоспособных специалистов, проведение научных исследований в области прогнозирования на нан</w:t>
            </w:r>
            <w:proofErr w:type="gram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мезоуровне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физико-химических свойств новых материалов и технологических процессов на основе математического и компьютерного моделирования с последующим переходом к полному циклу исследования, производства и внедрения «умных» материалов и технологий.</w:t>
            </w:r>
          </w:p>
        </w:tc>
      </w:tr>
      <w:tr w:rsidR="005252CA" w:rsidRPr="00797CD7" w:rsidTr="00973580">
        <w:trPr>
          <w:gridAfter w:val="1"/>
          <w:wAfter w:w="18" w:type="dxa"/>
          <w:trHeight w:val="1540"/>
        </w:trPr>
        <w:tc>
          <w:tcPr>
            <w:tcW w:w="29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7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 САЕ: создание единой научно-образовательной среды на основе многоуровневой системы подготовки кадров с целью ускорения цикла создания новых материалов и технологий, удешевления конечных продуктов; проведение фундаментальных и прикладных исследований по разработке новых «умных» материалов и разработка промышленных технологий создания конструкций на их основе с привлечением ведущих отечественных и зарубежных специалистов; разработка методов многоуровневого математического моделирования и создание новых высокоэффективных материалов, установок и систем на их основе с использованием аддитивных технологий для высокотехнологичных отраслей промышленности и новых рынков; повышение образовательной и научно-исследовательской конкурентоспособности Университета на мировом уровне.</w:t>
            </w:r>
          </w:p>
        </w:tc>
      </w:tr>
      <w:tr w:rsidR="005252CA" w:rsidRPr="00797CD7" w:rsidTr="00973580">
        <w:trPr>
          <w:gridAfter w:val="1"/>
          <w:wAfter w:w="18" w:type="dxa"/>
          <w:trHeight w:val="124"/>
        </w:trPr>
        <w:tc>
          <w:tcPr>
            <w:tcW w:w="29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7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Позиции в отраслевых (предметных) рейтингах по итогам формирования и развития САЕ:</w:t>
            </w:r>
          </w:p>
        </w:tc>
      </w:tr>
      <w:tr w:rsidR="005252CA" w:rsidRPr="00797CD7" w:rsidTr="00973580">
        <w:trPr>
          <w:trHeight w:val="171"/>
        </w:trPr>
        <w:tc>
          <w:tcPr>
            <w:tcW w:w="29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</w:tr>
      <w:tr w:rsidR="005252CA" w:rsidRPr="00797CD7" w:rsidTr="00973580">
        <w:trPr>
          <w:trHeight w:val="480"/>
        </w:trPr>
        <w:tc>
          <w:tcPr>
            <w:tcW w:w="29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Позиция в предметном рейтинге QS «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Engineering&amp;Technology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401-450</w:t>
            </w:r>
          </w:p>
        </w:tc>
      </w:tr>
      <w:tr w:rsidR="005252CA" w:rsidRPr="00797CD7" w:rsidTr="00973580">
        <w:trPr>
          <w:trHeight w:val="152"/>
        </w:trPr>
        <w:tc>
          <w:tcPr>
            <w:tcW w:w="29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Позиция в предметном рейтинге QS «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Electrical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Engineering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251-300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252CA" w:rsidRPr="00797CD7" w:rsidTr="00973580">
        <w:trPr>
          <w:trHeight w:val="199"/>
        </w:trPr>
        <w:tc>
          <w:tcPr>
            <w:tcW w:w="29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Позиция в предметном рейтинге QS «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Mechanical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Engineering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251-300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351-400 Изменение методологии привело к смещению позиции в рейтинге</w:t>
            </w:r>
          </w:p>
        </w:tc>
      </w:tr>
      <w:tr w:rsidR="005252CA" w:rsidRPr="00797CD7" w:rsidTr="00973580">
        <w:trPr>
          <w:trHeight w:val="230"/>
        </w:trPr>
        <w:tc>
          <w:tcPr>
            <w:tcW w:w="29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Позиция в предметном рейтинге QS «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Chemistry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 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301-350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451-500 Изменение методологии привело к смещению позиции в рейтинге</w:t>
            </w:r>
          </w:p>
        </w:tc>
      </w:tr>
      <w:tr w:rsidR="005252CA" w:rsidRPr="00797CD7" w:rsidTr="00973580">
        <w:trPr>
          <w:trHeight w:val="134"/>
        </w:trPr>
        <w:tc>
          <w:tcPr>
            <w:tcW w:w="29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Позиция в предметном рейтинге QS «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Physics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Astronomy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151-200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201 - 250 (223) Изменение методологии привело к смещению позиции в рейтинге</w:t>
            </w:r>
          </w:p>
        </w:tc>
      </w:tr>
      <w:tr w:rsidR="005252CA" w:rsidRPr="00797CD7" w:rsidTr="00973580">
        <w:trPr>
          <w:trHeight w:val="181"/>
        </w:trPr>
        <w:tc>
          <w:tcPr>
            <w:tcW w:w="29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Позиция в предметном рейтинге QS «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Materials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science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401-450 (406) </w:t>
            </w:r>
          </w:p>
        </w:tc>
      </w:tr>
      <w:tr w:rsidR="005252CA" w:rsidRPr="00797CD7" w:rsidTr="00973580">
        <w:trPr>
          <w:trHeight w:val="11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стратегических сессий с ведущими российскими и зарубежными экспертами и представителями промышленных партнеров в области получения перспективных материалов и технологий их применения.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Стратегия развития передовых производственных технологий и образовательных программ «Learning Factory»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стратегические сессии/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18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микросессий</w:t>
            </w:r>
            <w:proofErr w:type="spellEnd"/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И.В. Ивонин 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Д.В.Сухушин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И.А.Курзина</w:t>
            </w:r>
            <w:proofErr w:type="spellEnd"/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2.3.3., М 4.1.1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1.Стратегическая сессия 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от 28.02.2018 в ИЭМ; 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2.Стратегическая сессия в рамках ППК «Роль университета в регионе: взаимодействие с партнерами» с участием экспертов и модераторов Московской школы управления «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Сколково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2-7 июля 2018 г.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Участвовали партнеры:  </w:t>
            </w:r>
            <w:proofErr w:type="gram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Афанасьев Дмитрий Александрович, руководитель центра аттестации сырья  и материалов ООО «НИОСТ»,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Воротникова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Юлия Сергеевна, руководитель направления корпоративного университета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Сибура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Гераськина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Евгения Викторовна, руководитель отдела поиска новых проектов ООО «НИОСТ»,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Кнырь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Ирина Николаевна, советник генерального директора ООО «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Томскнефтехим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(ТНХК),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Фитерер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Петровна, старший научный сотрудник  дирекции по химии и переработке полимеров, ученый секретарь ООО «НИОСТ»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Приказ №708/ОД от 16.07.18 г</w:t>
            </w:r>
            <w:proofErr w:type="gram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о формировании рабочих групп. Итог: Сформирована рабочая группа «Центр «ТГУ-СИБУР». Подготовлена дорожная карта проекта. Протокол расширенного </w:t>
            </w:r>
            <w:proofErr w:type="gram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заседания Управляющего комитета Программы повышения конкурентоспособности</w:t>
            </w:r>
            <w:proofErr w:type="gram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ТГУ от 20.09.2018 г.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</w:t>
            </w:r>
            <w:proofErr w:type="gram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Межсессионная работа рабочей группы «Центр «ТГУ-СИБУР» с консультантом по организационному развитию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В.А.Чемерисом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формате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микроссесий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24.02.2018, 03.03.18, 17.03.18, 24.03.18 на площадке партнера (протокол от 24.03.18 о создании Центра), 31.03.18, 11.04.18, 12.04.18, 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13.04.18 на площадке партнера в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НИОСТе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(протокол от 13.04.18), 17.04.18 с участием ТНХК, 25.04.18, 28.04.18, 05.05.18, 02.06.18, 09.06.18, 19.06.18, 26.10.18 (совещание рабочей группы, протокол от 26.10.18), 12.12.18</w:t>
            </w:r>
            <w:proofErr w:type="gram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участием партнера: Н.В.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Ксензика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директора «СИБУР </w:t>
            </w:r>
            <w:proofErr w:type="gram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proofErr w:type="gram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27.12.18 на площадке партнера в НИОСТЕ (протокол от 27.12.18)</w:t>
            </w:r>
          </w:p>
        </w:tc>
      </w:tr>
      <w:tr w:rsidR="005252CA" w:rsidRPr="00797CD7" w:rsidTr="00973580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и развитие на базе САЕ и Центров превосходства Институтов передовых производственных технологий для обеспечения лидерства по направлениям НТИ 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Сформированная инфраструктура институтов, планы развития, продуктовые линейки перспективных материалов в интересах НТИ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Ивонин И.В,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Курзина И. А.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4.1.11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 передовых химических технологий (в состав входят:</w:t>
            </w:r>
            <w:proofErr w:type="gram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Лаборатория каталитических исследований ХФ, Лаборатория органического синтеза НУ, Лаборатория полимерных и композиционных материалов НУ, Лаборатория физико-химических методов анализа НУ, Лаборатория химических технологий НУ, Лаборатория трансляционной клеточной и молекулярной биомедицины НУ) приказ 969 ОД от 08.10.2018г. (перенос сроков обусловлен согласованием целей, задач и планов развития Центра превосходства промышленными партнерами СИБУР и НИПИ "Нефть")</w:t>
            </w:r>
            <w:proofErr w:type="gramEnd"/>
          </w:p>
        </w:tc>
      </w:tr>
      <w:tr w:rsidR="005252CA" w:rsidRPr="00797CD7" w:rsidTr="00973580">
        <w:trPr>
          <w:trHeight w:val="8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модернизация ООП магистерских  и аспирантских программ по научным направлениям САЕ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Приказы </w:t>
            </w: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открытии и/или модернизации 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ООП </w:t>
            </w:r>
            <w:proofErr w:type="gram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магистерских</w:t>
            </w:r>
            <w:proofErr w:type="gram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аспирантских /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7/1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Слижов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Ю.Г.; Шрагер Э.Р.; Коротаев А.Г.; Чайковская О.Н. 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1.1.3, М 1.1.4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(Протокол заседания Совета САЕ от 08.11.2018 № 6)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Реализуются программы: 1.</w:t>
            </w: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Трансляционные химические и биомедицинские технологии (Совместная с ТНИМЦ, Унив. Гейдельберга) модернизирована; </w:t>
            </w: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 Магистратура «Фундаментальная 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прикладная химия веществ и материалов» Совместная с ООО «НИОСТ», (№НИОСТ.958 от 29.10.2018, №НИОСТ.549 от 01.09.2017 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г.).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</w:t>
            </w:r>
            <w:proofErr w:type="gram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Магистратура «Материалы и устройства функциональной электроники и фотоники» 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(стартовала в 2018 г.) 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Приказ № 702/ОД от 21.09.2017 года)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4.</w:t>
            </w:r>
            <w:proofErr w:type="gram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Кроссдисциплинарный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модуль «КВАНТУМ» (стартовал в 2018 г.) (протокол заседания Совета САЕ от 13.02.2018 № 5)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Программы двойного диплома 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Paris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Tech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Франция (разработка Магистерских программ двойных дипломов) Соглашение от 19.01.2018.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2.Chimie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Paris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Tech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Франция (магистратура по инженерным направлениям) Соглашение от 19.01.2018.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3.ENSTA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ParisTech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Франция (магистратура по инженерным направлениям) студенты ТГУ получают степень «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Diplome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d'Ingenieur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l'ENSTA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ParisTech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в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l'ENSTA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ParisTech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Соглашение от 19.01.2018.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4.Междисциплинарная международная программа «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Tomsk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International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Science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Honor's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совместно с Университетом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Маастрихта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Нидерланды (приказ 499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15.10.2018).</w:t>
            </w:r>
          </w:p>
        </w:tc>
      </w:tr>
      <w:tr w:rsidR="005252CA" w:rsidRPr="00797CD7" w:rsidTr="00973580">
        <w:trPr>
          <w:trHeight w:val="15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системы непрерывного образования взрослых. Формирование образовательных программ ДПО для инновационных глобально-конкурентоспособных компаний рынков НТИ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  <w:r w:rsidRPr="00797C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427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(начало реализации с сентября и на протяжении всего учебного </w:t>
            </w:r>
            <w:r w:rsidRPr="00D427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года)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Образовательные программы ДПО 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9/182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Курзина И.А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1.1.7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Образовательные модули от иностранных лекторов: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1. А.Э.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Аринштейн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«Надмолекулярные структуры и самоорганизация в полимерных системах» (Израиль). Приказ №474/1кп от 08.10.18, 33 участника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Барбоса да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Силвейра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Мария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Сесилия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Салвадори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Программа повышения квалификации «Микроскопия 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сканирующего зонда» (Бразилия). Приказ №691кп от 23.11.18, 24 участника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Франциско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Жозе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Кадете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Сантос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Айрес Программа повышения квалификации «Методы исследования поверхности» (Франция). Приказ 693кп от 23.11.18, 12 человек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4.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Лотар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Хайнрих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«Медицинская технология III» (Германия). Приказ №692кп от 23.11.18, 19 человек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5.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Кроссдисциплинарный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модуль «КВАНТУМ». Приказ 416/1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07.09.18, 9 участников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6. ПК «Выделение и идентификация примесей в фармацевтических субстанциях и лекарственных препаратах». Договор с АО "Органика" от 04.07.18, 5 участников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7. ПК «Современные тенденции в получении и исследовании функциональных материалов» в рамках конференции ПРФН. Приказ 176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09.04.18, 62 участника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8. «Современный инженерный анализ с использованием CAE-систем на примере программного комплекса ANSYS», 3 человека (приказ о зачислении от 06.11.2018 № 598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9. ДПО «Производственная система «Бережливое производство» 15 сотрудников ООО «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Томскнефтехим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СИБУР» (приказ о начале реализации 454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28.09.18, договор № 8500000245187/ТНХ.4325 от 08.10.18).</w:t>
            </w:r>
          </w:p>
        </w:tc>
      </w:tr>
      <w:tr w:rsidR="005252CA" w:rsidRPr="00797CD7" w:rsidTr="00973580">
        <w:trPr>
          <w:trHeight w:val="3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системы целевой подготовки высококвалифицированных кадров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реализация системы целевой подготовки высококвалифицированных кадров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Слижов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Ю.Г.; Шрагер Э.Р.; Коротаев А.Г.; Чайковская О.Н.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1.1.3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Чемпионат CASE-IN (приказ №179/ОД от 01.03.2018); международный чемпионат рабочих профессий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WorldSkills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(приказ № 315/ОД от 02.04.2018), международная студенческая олимпиада «Химия Биотехнологий» (приказ № 295 ОД  от 28.03.2018); студенческая олимпиада «Я профессионал» (приказ № 935 ОД  от 03.10.2018);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Всероссийская студенческая олимпиада по радиофизике, (приказ № 492 ОД  от 14.05.2018);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ПК «Выделение и идентификация примесей в фармацевтических субстанциях и лекарственных препаратах», (договор с АО "Органика" от 04.07.18);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ПК «Современные тенденции в получении и исследовании функциональных материалов» в рамках конференции ПРФН (приказ 176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09.04.18)</w:t>
            </w:r>
          </w:p>
        </w:tc>
      </w:tr>
      <w:tr w:rsidR="005252CA" w:rsidRPr="00797CD7" w:rsidTr="00973580">
        <w:trPr>
          <w:trHeight w:val="58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международных научно-образовательных школ-конференций и научных конференций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Февраль, Апрель, Декабрь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Февраль, Апрель, Декабрь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Приказы о проведении научно-образовательных школ-конференций и научных конференций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Слижов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Ю.Г.; Шрагер Э.Р.; Коротаев А.Г.; Чайковская О.Н.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Курзина И.А.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4.1.10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gram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XV международная конференция студентов, аспирантов и молодых ученых «Перспективы развития фундаментальных наук» (приказ № 323/ОД от 04.04.2018);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«22nd International Charles Heidelberger Symposium on Cancer Research, Russia, 2018» (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 381/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16.04.2018);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3.  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Всероссийская конференция студенческих научно-исследовательских инкубаторов (с участием иностранных студентов и молодых ученых) (приказ № 363/ОД от 12.04.2018 г.);</w:t>
            </w:r>
            <w:proofErr w:type="gram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4. V Международную научную школу-конференцию молодых ученых «Катализ: от науки к промышленности» (приказ № 437/ОД от 26.04.18); 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5. XIV Международная конференция HEMs-2018 «Высокоэнергетические и специальные материалы: демилитаризация, антитерроризм и гражданское применение» (приказ № 238/ОД от 16.03.18 г.). </w:t>
            </w:r>
          </w:p>
        </w:tc>
      </w:tr>
      <w:tr w:rsidR="005252CA" w:rsidRPr="00797CD7" w:rsidTr="005252CA">
        <w:trPr>
          <w:trHeight w:val="42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 ведущих зарубежных и отечественных специалистов мирового класса, сотрудников инновационных глобально-ориентированных партнеров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количества ведущих зарубежных и отечественных специалистов мирового класса, сотрудников инновационных глобально-ориентированных партнеров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Ивонин И.В,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Курзина И. А.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2.2.1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Образовательные модули от иностранных лекторов: </w:t>
            </w:r>
            <w:proofErr w:type="spellStart"/>
            <w:proofErr w:type="gram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Аринштейн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Аркадий Эдуардович (Израиль), 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Мария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Сесилия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Салвадори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Брзилия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Франциско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Жозе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Кадете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Сантос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Айрес (Франция),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Лотар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Хайнрих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(Германия),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Майборода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Олег Анатольевич (Нидерланды), Чулков Евгений Владимирович (Испания), Роджер Смит (Соединённое королевство),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Ижнин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Игорь Иванович (Украина), Максименко Сергей Афанасьевич (Беларусь),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Шуба Михаил Владимирович (Беларусь),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Кужир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Полина Павловна (Беларусь),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Батраков Константин Германович (Беларусь),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Купрянов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Владислав Геннадьевич (Бразилия),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Вишнякова Елизавета Геннадьевна (Бразилия), Владимир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Буртман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(США</w:t>
            </w:r>
            <w:proofErr w:type="gram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Ханс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Огрен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(Швеция),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Тютерев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Владимир Григорьевич (гражданство РФ, живёт во Франции),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Адорно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Фрейтас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Тьяго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Карлос (Бразилия),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Синюков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Юрий Михайлович (Украина),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Василевич Дмитрий Владиславович (Бразилия)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Шишмарёв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Алексей Александрович (Бразилия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Дериглазов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Алексей Анатольевич (Бразилия),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Загулова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Диана (Латвия), Эскин Дмитрий Георгиевич (Соединённое Королевство), 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Дрейзин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Эдвард (США),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Саботинов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Никола Васильев (Болгария),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Хори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Кеиичи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(Япония),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Донгшенг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Вен (Соединённое Королевство), Попов Валентин 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Леонидович (Германия),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Ясминка</w:t>
            </w:r>
            <w:proofErr w:type="spellEnd"/>
            <w:proofErr w:type="gram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Старчевич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(Германия)</w:t>
            </w:r>
          </w:p>
        </w:tc>
      </w:tr>
      <w:tr w:rsidR="005252CA" w:rsidRPr="00797CD7" w:rsidTr="00973580">
        <w:trPr>
          <w:trHeight w:val="21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программ научных исследований в рамках деятельности САЕ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Утвержденный план реализации Формирование программ научных исследований в рамках деятельности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Ивонин И.В., Войцеховский А.В., Кузнецов В.М., Курзина И.А.,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Козик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В.В., Кульков С.Н., Ворожцов А.Б., Ищенко А.Н.,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Скрипняк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В.А.,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Чумляков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Ю.И.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4.1.1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на совете САЕ программы научных исследований в рамках научной деятельности САЕ. (Протокол заседания Совета САЕ от 13.02.2018 № 5). Отчет о выполнении плана деятельности и научных исследований САЕ.</w:t>
            </w:r>
          </w:p>
        </w:tc>
      </w:tr>
      <w:tr w:rsidR="005252CA" w:rsidRPr="00797CD7" w:rsidTr="00973580">
        <w:trPr>
          <w:trHeight w:val="4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Участие/лидерство в крупных международных сетевых проектах, научных сообществах и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коллаборациях</w:t>
            </w:r>
            <w:proofErr w:type="spellEnd"/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Соглашения о вступлении/организации крупных международных сетевых проектов, научных сообществ и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коллабораций</w:t>
            </w:r>
            <w:proofErr w:type="spellEnd"/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Ивонин И.В., Войцеховский А.В., Кузнецов В.М., Курзина И.А.,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Козик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В.В., Кульков С.Н., Ворожцов А.Б., Ищенко А.Н.,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Скрипняк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В.А.,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Чумляков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Ю.И.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4.1.7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CA" w:rsidRPr="00797CD7" w:rsidRDefault="005252CA" w:rsidP="0097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Толбанов Олег Петрович, шифр - А0702340 18, Грант РНФ - международные группы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Helmholtz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2018 (DESY), сумма 18,0 млн. руб. 6,0 млн. руб. (2018г.) «Комптоновская рентгеновская микроскопия биологических объектов» лаб. функциональной электроники, 01.01.18-31.12.20.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Толбанов Олег Петрович, шифр - Н0702317 17, х/д - сумма 224,5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X-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spectrum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GmbH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(DESY), «Изготовление и поставка матричных сенсоров (детекторов), изготовленных путем нанесения металлических контактов с обеих сторон пластин монокристаллического арсенида галлия, компенсированного хромом», лаб. функциональной электроники, 01.01.18-31.03.18.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3. Толбанов Олег Петрович, шифр - Н0702318 17, х/д - сумма 438,0, Чешский технический университет, «Изготовление и поставка матричных сенсоров (детекторов), изготовленных путем нанесения металлических контактов с обеих сторон пластин монокристаллического арсенида галлия, компенсированного хромом для проекта ATLAS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LHC (CERN), лаб. функциональной электроники, 01.01.2018-23.12.2018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4. Толбанов Олег Петрович, шифр - Н0702312 17, х/д – сумма 3,66 млн. руб., ESRF (Франция), «Изготовление и поставка пластин монокристаллического арсенида галлия, компенсированного хромом, с нанесенными металлическими контактами с обеих сторон пластины, 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образующие матричные сенсоры для ESRF коллаборации», лаб. функциональной электроники, 21.08.2017-31.12.2018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5. Толбанов Олег Петрович, шифр - Н0702312-17, х/д - сумма 1,95 млн. руб. (DESY), «Изготовление и поставка матричных сенсоров (детекторов), изготовленных путем нанесения металлических контактов с обеих сторон пластин монокристаллического арсенида галлия, компенсированного хромом», лаб. функциональной электроники, 01.01.2018 - 07.04.2018.</w:t>
            </w:r>
            <w:r w:rsidRPr="00797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(ATLAS, CERN договор № 07402218325 от 14.05.2018, NICA протокол № 4798-1-18/20)</w:t>
            </w:r>
          </w:p>
        </w:tc>
      </w:tr>
    </w:tbl>
    <w:p w:rsidR="00D345EE" w:rsidRPr="005252CA" w:rsidRDefault="00D345EE" w:rsidP="005252CA"/>
    <w:sectPr w:rsidR="00D345EE" w:rsidRPr="005252CA" w:rsidSect="005252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189"/>
    <w:multiLevelType w:val="hybridMultilevel"/>
    <w:tmpl w:val="FBDE1660"/>
    <w:lvl w:ilvl="0" w:tplc="E542DA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63DDE"/>
    <w:multiLevelType w:val="hybridMultilevel"/>
    <w:tmpl w:val="2202E72A"/>
    <w:lvl w:ilvl="0" w:tplc="11683906">
      <w:start w:val="1"/>
      <w:numFmt w:val="decimal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E7A04"/>
    <w:multiLevelType w:val="hybridMultilevel"/>
    <w:tmpl w:val="765AD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547CA"/>
    <w:multiLevelType w:val="hybridMultilevel"/>
    <w:tmpl w:val="2202E72A"/>
    <w:lvl w:ilvl="0" w:tplc="11683906">
      <w:start w:val="1"/>
      <w:numFmt w:val="decimal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E6FD0"/>
    <w:multiLevelType w:val="hybridMultilevel"/>
    <w:tmpl w:val="FF6A524E"/>
    <w:lvl w:ilvl="0" w:tplc="129AF27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816F8"/>
    <w:multiLevelType w:val="multilevel"/>
    <w:tmpl w:val="D0063216"/>
    <w:lvl w:ilvl="0">
      <w:start w:val="1"/>
      <w:numFmt w:val="bullet"/>
      <w:pStyle w:val="TableBulletArial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191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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5"/>
      <w:lvlText w:val="~"/>
      <w:lvlJc w:val="left"/>
      <w:pPr>
        <w:tabs>
          <w:tab w:val="num" w:pos="1985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pStyle w:val="ListBullet6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6">
      <w:start w:val="1"/>
      <w:numFmt w:val="bullet"/>
      <w:pStyle w:val="ListBullet7"/>
      <w:lvlText w:val=""/>
      <w:lvlJc w:val="left"/>
      <w:pPr>
        <w:tabs>
          <w:tab w:val="num" w:pos="2778"/>
        </w:tabs>
        <w:ind w:left="2778" w:hanging="397"/>
      </w:pPr>
      <w:rPr>
        <w:rFonts w:ascii="Symbol" w:hAnsi="Symbol" w:hint="default"/>
      </w:rPr>
    </w:lvl>
    <w:lvl w:ilvl="7">
      <w:start w:val="1"/>
      <w:numFmt w:val="bullet"/>
      <w:pStyle w:val="ListBullet8"/>
      <w:lvlText w:val="◦"/>
      <w:lvlJc w:val="left"/>
      <w:pPr>
        <w:tabs>
          <w:tab w:val="num" w:pos="3175"/>
        </w:tabs>
        <w:ind w:left="3175" w:hanging="397"/>
      </w:pPr>
      <w:rPr>
        <w:rFonts w:ascii="Georgia" w:hAnsi="Georgia" w:hint="default"/>
      </w:rPr>
    </w:lvl>
    <w:lvl w:ilvl="8">
      <w:start w:val="1"/>
      <w:numFmt w:val="bullet"/>
      <w:pStyle w:val="ListBullet9"/>
      <w:lvlText w:val=""/>
      <w:lvlJc w:val="left"/>
      <w:pPr>
        <w:tabs>
          <w:tab w:val="num" w:pos="3572"/>
        </w:tabs>
        <w:ind w:left="3572" w:hanging="397"/>
      </w:pPr>
      <w:rPr>
        <w:rFonts w:ascii="Symbol" w:hAnsi="Symbol" w:hint="default"/>
      </w:rPr>
    </w:lvl>
  </w:abstractNum>
  <w:abstractNum w:abstractNumId="6">
    <w:nsid w:val="232911E5"/>
    <w:multiLevelType w:val="hybridMultilevel"/>
    <w:tmpl w:val="3E6C2A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146C67"/>
    <w:multiLevelType w:val="hybridMultilevel"/>
    <w:tmpl w:val="25463DE6"/>
    <w:lvl w:ilvl="0" w:tplc="7988FC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BF396E"/>
    <w:multiLevelType w:val="hybridMultilevel"/>
    <w:tmpl w:val="DD885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C37477"/>
    <w:multiLevelType w:val="hybridMultilevel"/>
    <w:tmpl w:val="96E675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796791"/>
    <w:multiLevelType w:val="hybridMultilevel"/>
    <w:tmpl w:val="CF52F612"/>
    <w:lvl w:ilvl="0" w:tplc="6A4A37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52947"/>
    <w:multiLevelType w:val="hybridMultilevel"/>
    <w:tmpl w:val="797CE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C711B7"/>
    <w:multiLevelType w:val="hybridMultilevel"/>
    <w:tmpl w:val="91944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0E524A"/>
    <w:multiLevelType w:val="hybridMultilevel"/>
    <w:tmpl w:val="08506104"/>
    <w:lvl w:ilvl="0" w:tplc="17BC07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043180"/>
    <w:multiLevelType w:val="multilevel"/>
    <w:tmpl w:val="E09AEEDE"/>
    <w:lvl w:ilvl="0">
      <w:start w:val="1"/>
      <w:numFmt w:val="decimal"/>
      <w:pStyle w:val="ExhibitHeading1"/>
      <w:suff w:val="space"/>
      <w:lvlText w:val="Приложение %1. -"/>
      <w:lvlJc w:val="left"/>
      <w:pPr>
        <w:ind w:left="0" w:firstLine="0"/>
      </w:pPr>
      <w:rPr>
        <w:rFonts w:asciiTheme="majorHAnsi" w:hAnsiTheme="majorHAnsi" w:hint="default"/>
      </w:rPr>
    </w:lvl>
    <w:lvl w:ilvl="1">
      <w:start w:val="1"/>
      <w:numFmt w:val="decimal"/>
      <w:lvlText w:val="П 1.%2."/>
      <w:lvlJc w:val="left"/>
      <w:pPr>
        <w:ind w:left="5671" w:firstLine="0"/>
      </w:pPr>
      <w:rPr>
        <w:rFonts w:hint="default"/>
      </w:rPr>
    </w:lvl>
    <w:lvl w:ilvl="2">
      <w:start w:val="1"/>
      <w:numFmt w:val="decimal"/>
      <w:pStyle w:val="ExhibitHeading1"/>
      <w:suff w:val="space"/>
      <w:lvlText w:val="%1.%2.%3."/>
      <w:lvlJc w:val="left"/>
      <w:pPr>
        <w:ind w:left="0" w:firstLine="0"/>
      </w:pPr>
      <w:rPr>
        <w:rFonts w:asciiTheme="majorHAnsi" w:hAnsiTheme="majorHAnsi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Theme="majorHAnsi" w:hAnsiTheme="majorHAnsi"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decimal"/>
      <w:pStyle w:val="ListRoman6"/>
      <w:suff w:val="space"/>
      <w:lvlText w:val="%1.%2.%3.%4.%5.%6.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decimal"/>
      <w:pStyle w:val="ListRoman7"/>
      <w:suff w:val="space"/>
      <w:lvlText w:val="%1.%2.%3.%4.%5.%6.%7.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decimal"/>
      <w:pStyle w:val="ListRoman8"/>
      <w:suff w:val="space"/>
      <w:lvlText w:val="%1.%2.%3.%4.%5.%6.%7.%8.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decimal"/>
      <w:pStyle w:val="ListRoman9"/>
      <w:suff w:val="space"/>
      <w:lvlText w:val="%1.%2.%3.%4.%5.%6.%7.%8.%9.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15">
    <w:nsid w:val="3CF411E1"/>
    <w:multiLevelType w:val="multilevel"/>
    <w:tmpl w:val="EAE63FFA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6">
    <w:nsid w:val="414B1C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B8F7E72"/>
    <w:multiLevelType w:val="multilevel"/>
    <w:tmpl w:val="F2AAEC48"/>
    <w:lvl w:ilvl="0">
      <w:start w:val="1"/>
      <w:numFmt w:val="decimal"/>
      <w:lvlText w:val="Приложение %1. - 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decimal"/>
      <w:pStyle w:val="2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decimal"/>
      <w:lvlText w:val="%4."/>
      <w:lvlJc w:val="left"/>
      <w:pPr>
        <w:tabs>
          <w:tab w:val="num" w:pos="1644"/>
        </w:tabs>
        <w:ind w:left="1644" w:hanging="453"/>
      </w:pPr>
      <w:rPr>
        <w:rFonts w:asciiTheme="minorHAnsi" w:hAnsiTheme="minorHAnsi" w:hint="default"/>
      </w:rPr>
    </w:lvl>
    <w:lvl w:ilvl="4">
      <w:start w:val="1"/>
      <w:numFmt w:val="decimal"/>
      <w:pStyle w:val="50"/>
      <w:lvlText w:val="%5."/>
      <w:lvlJc w:val="left"/>
      <w:pPr>
        <w:tabs>
          <w:tab w:val="num" w:pos="1985"/>
        </w:tabs>
        <w:ind w:left="1985" w:hanging="341"/>
      </w:pPr>
      <w:rPr>
        <w:rFonts w:asciiTheme="minorHAnsi" w:hAnsiTheme="minorHAnsi"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decimal"/>
      <w:pStyle w:val="ListNumber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decimal"/>
      <w:pStyle w:val="ListNumber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decimal"/>
      <w:pStyle w:val="ListNumber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18">
    <w:nsid w:val="4E74705F"/>
    <w:multiLevelType w:val="hybridMultilevel"/>
    <w:tmpl w:val="6AFE0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7124E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0">
    <w:nsid w:val="591B384E"/>
    <w:multiLevelType w:val="multilevel"/>
    <w:tmpl w:val="CA1AF08C"/>
    <w:lvl w:ilvl="0">
      <w:start w:val="1"/>
      <w:numFmt w:val="lowerRoman"/>
      <w:pStyle w:val="ListRoman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Roman"/>
      <w:pStyle w:val="ListRoman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Roman2"/>
      <w:lvlText w:val="%6."/>
      <w:lvlJc w:val="left"/>
      <w:pPr>
        <w:tabs>
          <w:tab w:val="num" w:pos="2381"/>
        </w:tabs>
        <w:ind w:left="2382" w:hanging="397"/>
      </w:pPr>
      <w:rPr>
        <w:rFonts w:asciiTheme="minorHAnsi" w:hAnsiTheme="minorHAnsi" w:hint="default"/>
      </w:rPr>
    </w:lvl>
    <w:lvl w:ilvl="6">
      <w:start w:val="1"/>
      <w:numFmt w:val="lowerRoman"/>
      <w:pStyle w:val="ListRoman3"/>
      <w:lvlText w:val="%7."/>
      <w:lvlJc w:val="left"/>
      <w:pPr>
        <w:tabs>
          <w:tab w:val="num" w:pos="2778"/>
        </w:tabs>
        <w:ind w:left="2779" w:hanging="397"/>
      </w:pPr>
      <w:rPr>
        <w:rFonts w:asciiTheme="minorHAnsi" w:hAnsiTheme="minorHAnsi" w:hint="default"/>
      </w:rPr>
    </w:lvl>
    <w:lvl w:ilvl="7">
      <w:start w:val="1"/>
      <w:numFmt w:val="lowerRoman"/>
      <w:pStyle w:val="ListRoman4"/>
      <w:lvlText w:val="%8."/>
      <w:lvlJc w:val="left"/>
      <w:pPr>
        <w:tabs>
          <w:tab w:val="num" w:pos="3175"/>
        </w:tabs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Roman5"/>
      <w:lvlText w:val="%9."/>
      <w:lvlJc w:val="left"/>
      <w:pPr>
        <w:tabs>
          <w:tab w:val="num" w:pos="3572"/>
        </w:tabs>
        <w:ind w:left="3573" w:hanging="397"/>
      </w:pPr>
      <w:rPr>
        <w:rFonts w:asciiTheme="minorHAnsi" w:hAnsiTheme="minorHAnsi" w:hint="default"/>
      </w:rPr>
    </w:lvl>
  </w:abstractNum>
  <w:abstractNum w:abstractNumId="21">
    <w:nsid w:val="5D5010F4"/>
    <w:multiLevelType w:val="hybridMultilevel"/>
    <w:tmpl w:val="AC8AD736"/>
    <w:lvl w:ilvl="0" w:tplc="AB1E124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C14BC"/>
    <w:multiLevelType w:val="multilevel"/>
    <w:tmpl w:val="64825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2BD312F"/>
    <w:multiLevelType w:val="hybridMultilevel"/>
    <w:tmpl w:val="AD68E21C"/>
    <w:lvl w:ilvl="0" w:tplc="085ADBB8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1E3602"/>
    <w:multiLevelType w:val="hybridMultilevel"/>
    <w:tmpl w:val="B34C0130"/>
    <w:lvl w:ilvl="0" w:tplc="4C34FFAE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1727F"/>
    <w:multiLevelType w:val="multilevel"/>
    <w:tmpl w:val="92A8D7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3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1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6">
    <w:nsid w:val="65117ADB"/>
    <w:multiLevelType w:val="hybridMultilevel"/>
    <w:tmpl w:val="AD68E21C"/>
    <w:lvl w:ilvl="0" w:tplc="085ADBB8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6A63E4"/>
    <w:multiLevelType w:val="hybridMultilevel"/>
    <w:tmpl w:val="DB980126"/>
    <w:lvl w:ilvl="0" w:tplc="0AA4A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665A9"/>
    <w:multiLevelType w:val="hybridMultilevel"/>
    <w:tmpl w:val="80187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1C43FF"/>
    <w:multiLevelType w:val="hybridMultilevel"/>
    <w:tmpl w:val="A5F09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96D52EF"/>
    <w:multiLevelType w:val="hybridMultilevel"/>
    <w:tmpl w:val="858254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AA21AC6"/>
    <w:multiLevelType w:val="hybridMultilevel"/>
    <w:tmpl w:val="05FA9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AED4F54"/>
    <w:multiLevelType w:val="hybridMultilevel"/>
    <w:tmpl w:val="09D0D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9C6C87"/>
    <w:multiLevelType w:val="multilevel"/>
    <w:tmpl w:val="F9445A90"/>
    <w:lvl w:ilvl="0">
      <w:start w:val="1"/>
      <w:numFmt w:val="lowerLetter"/>
      <w:pStyle w:val="ListAlpha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sz w:val="20"/>
      </w:rPr>
    </w:lvl>
    <w:lvl w:ilvl="1">
      <w:start w:val="1"/>
      <w:numFmt w:val="lowerLetter"/>
      <w:pStyle w:val="ListAlpha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Letter"/>
      <w:pStyle w:val="ListAlpha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Letter"/>
      <w:pStyle w:val="ListAlpha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Alpha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lowerLetter"/>
      <w:pStyle w:val="ListAlpha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Alpha2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lowerLetter"/>
      <w:pStyle w:val="ListAlpha3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34">
    <w:nsid w:val="6E602E4C"/>
    <w:multiLevelType w:val="multilevel"/>
    <w:tmpl w:val="2FA8A094"/>
    <w:lvl w:ilvl="0">
      <w:start w:val="1"/>
      <w:numFmt w:val="decimal"/>
      <w:suff w:val="space"/>
      <w:lvlText w:val="%1."/>
      <w:lvlJc w:val="left"/>
      <w:pPr>
        <w:ind w:left="533" w:hanging="53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45" w:hanging="77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ListAlpha7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ListAlpha8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ListAlpha9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5">
    <w:nsid w:val="700F2D66"/>
    <w:multiLevelType w:val="hybridMultilevel"/>
    <w:tmpl w:val="D2B037EA"/>
    <w:lvl w:ilvl="0" w:tplc="4DDAFF90">
      <w:start w:val="3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9925A3"/>
    <w:multiLevelType w:val="hybridMultilevel"/>
    <w:tmpl w:val="2F0C4022"/>
    <w:lvl w:ilvl="0" w:tplc="5900D13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2871BD"/>
    <w:multiLevelType w:val="multilevel"/>
    <w:tmpl w:val="3C0032DC"/>
    <w:lvl w:ilvl="0">
      <w:start w:val="1"/>
      <w:numFmt w:val="upperLetter"/>
      <w:pStyle w:val="AppendixHeading1"/>
      <w:suff w:val="space"/>
      <w:lvlText w:val="Appendix %1. -"/>
      <w:lvlJc w:val="left"/>
      <w:pPr>
        <w:ind w:left="533" w:hanging="533"/>
      </w:pPr>
      <w:rPr>
        <w:rFonts w:asciiTheme="minorHAnsi" w:hAnsiTheme="minorHAnsi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ppendixHeading2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AppendixHeading1"/>
      <w:suff w:val="space"/>
      <w:lvlText w:val="%1.%2.%3."/>
      <w:lvlJc w:val="left"/>
      <w:pPr>
        <w:ind w:left="777" w:hanging="777"/>
      </w:pPr>
      <w:rPr>
        <w:rFonts w:hint="default"/>
      </w:rPr>
    </w:lvl>
    <w:lvl w:ilvl="3">
      <w:start w:val="1"/>
      <w:numFmt w:val="decimal"/>
      <w:pStyle w:val="AppendixHeading4"/>
      <w:suff w:val="space"/>
      <w:lvlText w:val="%1.%2.%3.%4."/>
      <w:lvlJc w:val="left"/>
      <w:pPr>
        <w:ind w:left="862" w:hanging="862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38">
    <w:nsid w:val="796C7F7E"/>
    <w:multiLevelType w:val="hybridMultilevel"/>
    <w:tmpl w:val="D2B037EA"/>
    <w:lvl w:ilvl="0" w:tplc="4DDAFF90">
      <w:start w:val="3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"/>
  </w:num>
  <w:num w:numId="3">
    <w:abstractNumId w:val="0"/>
  </w:num>
  <w:num w:numId="4">
    <w:abstractNumId w:val="35"/>
  </w:num>
  <w:num w:numId="5">
    <w:abstractNumId w:val="10"/>
  </w:num>
  <w:num w:numId="6">
    <w:abstractNumId w:val="23"/>
  </w:num>
  <w:num w:numId="7">
    <w:abstractNumId w:val="1"/>
  </w:num>
  <w:num w:numId="8">
    <w:abstractNumId w:val="26"/>
  </w:num>
  <w:num w:numId="9">
    <w:abstractNumId w:val="25"/>
  </w:num>
  <w:num w:numId="10">
    <w:abstractNumId w:val="3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1"/>
  </w:num>
  <w:num w:numId="14">
    <w:abstractNumId w:val="18"/>
  </w:num>
  <w:num w:numId="15">
    <w:abstractNumId w:val="8"/>
  </w:num>
  <w:num w:numId="16">
    <w:abstractNumId w:val="28"/>
  </w:num>
  <w:num w:numId="17">
    <w:abstractNumId w:val="32"/>
  </w:num>
  <w:num w:numId="18">
    <w:abstractNumId w:val="22"/>
  </w:num>
  <w:num w:numId="19">
    <w:abstractNumId w:val="2"/>
  </w:num>
  <w:num w:numId="20">
    <w:abstractNumId w:val="7"/>
  </w:num>
  <w:num w:numId="21">
    <w:abstractNumId w:val="36"/>
  </w:num>
  <w:num w:numId="22">
    <w:abstractNumId w:val="13"/>
  </w:num>
  <w:num w:numId="23">
    <w:abstractNumId w:val="31"/>
  </w:num>
  <w:num w:numId="24">
    <w:abstractNumId w:val="6"/>
  </w:num>
  <w:num w:numId="25">
    <w:abstractNumId w:val="29"/>
  </w:num>
  <w:num w:numId="26">
    <w:abstractNumId w:val="11"/>
  </w:num>
  <w:num w:numId="27">
    <w:abstractNumId w:val="30"/>
  </w:num>
  <w:num w:numId="28">
    <w:abstractNumId w:val="12"/>
  </w:num>
  <w:num w:numId="29">
    <w:abstractNumId w:val="9"/>
  </w:num>
  <w:num w:numId="30">
    <w:abstractNumId w:val="24"/>
  </w:num>
  <w:num w:numId="31">
    <w:abstractNumId w:val="5"/>
  </w:num>
  <w:num w:numId="32">
    <w:abstractNumId w:val="34"/>
  </w:num>
  <w:num w:numId="33">
    <w:abstractNumId w:val="37"/>
  </w:num>
  <w:num w:numId="34">
    <w:abstractNumId w:val="14"/>
  </w:num>
  <w:num w:numId="35">
    <w:abstractNumId w:val="33"/>
  </w:num>
  <w:num w:numId="36">
    <w:abstractNumId w:val="17"/>
  </w:num>
  <w:num w:numId="37">
    <w:abstractNumId w:val="20"/>
  </w:num>
  <w:num w:numId="38">
    <w:abstractNumId w:val="15"/>
  </w:num>
  <w:num w:numId="39">
    <w:abstractNumId w:val="16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C8"/>
    <w:rsid w:val="002137E1"/>
    <w:rsid w:val="005252CA"/>
    <w:rsid w:val="005364C8"/>
    <w:rsid w:val="008A1557"/>
    <w:rsid w:val="00946EAA"/>
    <w:rsid w:val="00D3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ный"/>
    <w:qFormat/>
    <w:rsid w:val="00946EAA"/>
    <w:pPr>
      <w:spacing w:after="200" w:line="276" w:lineRule="auto"/>
    </w:pPr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252C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5252C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52C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252C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1">
    <w:name w:val="heading 5"/>
    <w:basedOn w:val="a"/>
    <w:next w:val="a"/>
    <w:link w:val="52"/>
    <w:uiPriority w:val="9"/>
    <w:unhideWhenUsed/>
    <w:qFormat/>
    <w:rsid w:val="005252C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252C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252C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252C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252C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252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5252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52CA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52C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2">
    <w:name w:val="Заголовок 5 Знак"/>
    <w:basedOn w:val="a0"/>
    <w:link w:val="51"/>
    <w:uiPriority w:val="9"/>
    <w:rsid w:val="005252CA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252CA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252C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252C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2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5252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2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rsid w:val="005252CA"/>
    <w:rPr>
      <w:rFonts w:eastAsiaTheme="minorEastAsia"/>
      <w:sz w:val="20"/>
      <w:szCs w:val="20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5252CA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5252CA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252CA"/>
    <w:rPr>
      <w:vertAlign w:val="superscript"/>
    </w:rPr>
  </w:style>
  <w:style w:type="table" w:styleId="aa">
    <w:name w:val="Table Grid"/>
    <w:basedOn w:val="a1"/>
    <w:uiPriority w:val="59"/>
    <w:rsid w:val="0052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5252CA"/>
  </w:style>
  <w:style w:type="table" w:customStyle="1" w:styleId="14">
    <w:name w:val="Сетка таблицы1"/>
    <w:basedOn w:val="a1"/>
    <w:next w:val="aa"/>
    <w:uiPriority w:val="39"/>
    <w:rsid w:val="005252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252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252C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252C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52C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52CA"/>
    <w:rPr>
      <w:b/>
      <w:bCs/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5252CA"/>
  </w:style>
  <w:style w:type="table" w:customStyle="1" w:styleId="23">
    <w:name w:val="Сетка таблицы2"/>
    <w:basedOn w:val="a1"/>
    <w:next w:val="aa"/>
    <w:uiPriority w:val="59"/>
    <w:rsid w:val="0052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5252C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252CA"/>
    <w:rPr>
      <w:color w:val="800080"/>
      <w:u w:val="single"/>
    </w:rPr>
  </w:style>
  <w:style w:type="paragraph" w:customStyle="1" w:styleId="xl66">
    <w:name w:val="xl66"/>
    <w:basedOn w:val="a"/>
    <w:rsid w:val="0052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25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525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252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25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2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25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25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525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25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52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25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5252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25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25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252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525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52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525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25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5252CA"/>
    <w:pPr>
      <w:spacing w:after="0" w:line="240" w:lineRule="auto"/>
    </w:pPr>
  </w:style>
  <w:style w:type="paragraph" w:styleId="af3">
    <w:name w:val="Normal (Web)"/>
    <w:aliases w:val="Обычный (Web),Обычный (веб)1"/>
    <w:basedOn w:val="a"/>
    <w:link w:val="af4"/>
    <w:uiPriority w:val="99"/>
    <w:unhideWhenUsed/>
    <w:qFormat/>
    <w:rsid w:val="0052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5252CA"/>
  </w:style>
  <w:style w:type="paragraph" w:customStyle="1" w:styleId="ConsPlusNonformat">
    <w:name w:val="ConsPlusNonformat"/>
    <w:uiPriority w:val="99"/>
    <w:rsid w:val="005252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TOC Heading"/>
    <w:basedOn w:val="10"/>
    <w:next w:val="a"/>
    <w:uiPriority w:val="39"/>
    <w:unhideWhenUsed/>
    <w:qFormat/>
    <w:rsid w:val="005252CA"/>
    <w:pPr>
      <w:numPr>
        <w:numId w:val="0"/>
      </w:numPr>
      <w:outlineLvl w:val="9"/>
    </w:pPr>
  </w:style>
  <w:style w:type="paragraph" w:styleId="15">
    <w:name w:val="toc 1"/>
    <w:basedOn w:val="a"/>
    <w:next w:val="a"/>
    <w:autoRedefine/>
    <w:uiPriority w:val="39"/>
    <w:unhideWhenUsed/>
    <w:qFormat/>
    <w:rsid w:val="005252CA"/>
    <w:pPr>
      <w:spacing w:after="100"/>
    </w:pPr>
    <w:rPr>
      <w:rFonts w:ascii="Times New Roman" w:hAnsi="Times New Roman" w:cs="Times New Roman"/>
    </w:rPr>
  </w:style>
  <w:style w:type="paragraph" w:styleId="24">
    <w:name w:val="toc 2"/>
    <w:basedOn w:val="a"/>
    <w:next w:val="a"/>
    <w:autoRedefine/>
    <w:uiPriority w:val="39"/>
    <w:unhideWhenUsed/>
    <w:qFormat/>
    <w:rsid w:val="005252CA"/>
    <w:pPr>
      <w:spacing w:after="100"/>
      <w:ind w:left="220"/>
    </w:pPr>
    <w:rPr>
      <w:rFonts w:ascii="Times New Roman" w:hAnsi="Times New Roman" w:cs="Times New Roman"/>
    </w:rPr>
  </w:style>
  <w:style w:type="paragraph" w:styleId="32">
    <w:name w:val="toc 3"/>
    <w:basedOn w:val="a"/>
    <w:next w:val="a"/>
    <w:autoRedefine/>
    <w:uiPriority w:val="39"/>
    <w:unhideWhenUsed/>
    <w:qFormat/>
    <w:rsid w:val="005252CA"/>
    <w:pPr>
      <w:spacing w:after="100"/>
      <w:ind w:left="440"/>
    </w:pPr>
    <w:rPr>
      <w:rFonts w:ascii="Times New Roman" w:hAnsi="Times New Roman" w:cs="Times New Roman"/>
    </w:rPr>
  </w:style>
  <w:style w:type="paragraph" w:styleId="af6">
    <w:name w:val="footer"/>
    <w:basedOn w:val="a"/>
    <w:link w:val="af7"/>
    <w:uiPriority w:val="99"/>
    <w:unhideWhenUsed/>
    <w:rsid w:val="005252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5252CA"/>
    <w:rPr>
      <w:rFonts w:ascii="Times New Roman" w:eastAsiaTheme="minorEastAsia" w:hAnsi="Times New Roman" w:cs="Times New Roman"/>
      <w:lang w:eastAsia="ru-RU"/>
    </w:rPr>
  </w:style>
  <w:style w:type="character" w:styleId="af8">
    <w:name w:val="Strong"/>
    <w:basedOn w:val="a0"/>
    <w:uiPriority w:val="99"/>
    <w:qFormat/>
    <w:rsid w:val="005252CA"/>
    <w:rPr>
      <w:b/>
      <w:bCs/>
    </w:rPr>
  </w:style>
  <w:style w:type="paragraph" w:customStyle="1" w:styleId="offset-top-4">
    <w:name w:val="offset-top-4"/>
    <w:basedOn w:val="a"/>
    <w:rsid w:val="0052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pt">
    <w:name w:val="Основной текст + 12 pt"/>
    <w:basedOn w:val="a0"/>
    <w:rsid w:val="00525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tandard">
    <w:name w:val="Standard"/>
    <w:rsid w:val="005252C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wmi-callto">
    <w:name w:val="wmi-callto"/>
    <w:basedOn w:val="a0"/>
    <w:rsid w:val="005252CA"/>
  </w:style>
  <w:style w:type="paragraph" w:styleId="af9">
    <w:name w:val="header"/>
    <w:basedOn w:val="a"/>
    <w:link w:val="afa"/>
    <w:uiPriority w:val="99"/>
    <w:unhideWhenUsed/>
    <w:qFormat/>
    <w:rsid w:val="00525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5252CA"/>
    <w:rPr>
      <w:rFonts w:eastAsiaTheme="minorEastAsia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5252CA"/>
  </w:style>
  <w:style w:type="paragraph" w:styleId="afb">
    <w:name w:val="Body Text"/>
    <w:basedOn w:val="a"/>
    <w:link w:val="afc"/>
    <w:uiPriority w:val="99"/>
    <w:unhideWhenUsed/>
    <w:qFormat/>
    <w:rsid w:val="005252CA"/>
    <w:rPr>
      <w:rFonts w:ascii="Times New Roman" w:hAnsi="Times New Roman" w:cs="Times New Roman"/>
      <w:sz w:val="20"/>
    </w:rPr>
  </w:style>
  <w:style w:type="character" w:customStyle="1" w:styleId="afc">
    <w:name w:val="Основной текст Знак"/>
    <w:basedOn w:val="a0"/>
    <w:link w:val="afb"/>
    <w:uiPriority w:val="99"/>
    <w:rsid w:val="005252CA"/>
    <w:rPr>
      <w:rFonts w:ascii="Times New Roman" w:eastAsiaTheme="minorEastAsia" w:hAnsi="Times New Roman" w:cs="Times New Roman"/>
      <w:sz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5252CA"/>
    <w:pPr>
      <w:spacing w:after="100"/>
      <w:ind w:left="660"/>
    </w:pPr>
  </w:style>
  <w:style w:type="paragraph" w:styleId="53">
    <w:name w:val="toc 5"/>
    <w:basedOn w:val="a"/>
    <w:next w:val="a"/>
    <w:autoRedefine/>
    <w:uiPriority w:val="39"/>
    <w:unhideWhenUsed/>
    <w:rsid w:val="005252CA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unhideWhenUsed/>
    <w:rsid w:val="005252CA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unhideWhenUsed/>
    <w:rsid w:val="005252CA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unhideWhenUsed/>
    <w:rsid w:val="005252CA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unhideWhenUsed/>
    <w:rsid w:val="005252CA"/>
    <w:pPr>
      <w:spacing w:after="100"/>
      <w:ind w:left="1760"/>
    </w:pPr>
  </w:style>
  <w:style w:type="character" w:styleId="afd">
    <w:name w:val="Emphasis"/>
    <w:basedOn w:val="a0"/>
    <w:uiPriority w:val="20"/>
    <w:qFormat/>
    <w:rsid w:val="005252CA"/>
    <w:rPr>
      <w:i/>
      <w:iCs/>
    </w:rPr>
  </w:style>
  <w:style w:type="character" w:customStyle="1" w:styleId="h1">
    <w:name w:val="h1"/>
    <w:basedOn w:val="a0"/>
    <w:rsid w:val="005252CA"/>
  </w:style>
  <w:style w:type="paragraph" w:customStyle="1" w:styleId="Address">
    <w:name w:val="Address"/>
    <w:basedOn w:val="a"/>
    <w:link w:val="AddressChar"/>
    <w:qFormat/>
    <w:rsid w:val="005252CA"/>
    <w:pPr>
      <w:spacing w:after="0" w:line="200" w:lineRule="atLeast"/>
    </w:pPr>
    <w:rPr>
      <w:rFonts w:asciiTheme="majorHAnsi" w:hAnsiTheme="majorHAnsi" w:cs="Times New Roman"/>
      <w:i/>
      <w:noProof/>
      <w:color w:val="000000" w:themeColor="text1"/>
      <w:sz w:val="18"/>
      <w:szCs w:val="18"/>
    </w:rPr>
  </w:style>
  <w:style w:type="character" w:customStyle="1" w:styleId="AddressChar">
    <w:name w:val="Address Char"/>
    <w:basedOn w:val="a0"/>
    <w:link w:val="Address"/>
    <w:rsid w:val="005252CA"/>
    <w:rPr>
      <w:rFonts w:asciiTheme="majorHAnsi" w:eastAsiaTheme="minorEastAsia" w:hAnsiTheme="majorHAnsi" w:cs="Times New Roman"/>
      <w:i/>
      <w:noProof/>
      <w:color w:val="000000" w:themeColor="text1"/>
      <w:sz w:val="18"/>
      <w:szCs w:val="18"/>
      <w:lang w:eastAsia="ru-RU"/>
    </w:rPr>
  </w:style>
  <w:style w:type="paragraph" w:customStyle="1" w:styleId="BlockText2">
    <w:name w:val="Block Text 2"/>
    <w:basedOn w:val="a"/>
    <w:qFormat/>
    <w:rsid w:val="005252CA"/>
    <w:pPr>
      <w:pBdr>
        <w:top w:val="single" w:sz="8" w:space="10" w:color="44546A" w:themeColor="text2"/>
        <w:left w:val="single" w:sz="8" w:space="10" w:color="44546A" w:themeColor="text2"/>
        <w:bottom w:val="single" w:sz="8" w:space="10" w:color="44546A" w:themeColor="text2"/>
        <w:right w:val="single" w:sz="8" w:space="10" w:color="44546A" w:themeColor="text2"/>
      </w:pBdr>
      <w:shd w:val="clear" w:color="auto" w:fill="44546A" w:themeFill="text2"/>
      <w:spacing w:after="240" w:line="264" w:lineRule="auto"/>
      <w:ind w:left="227" w:right="227"/>
    </w:pPr>
    <w:rPr>
      <w:rFonts w:ascii="Times New Roman" w:hAnsi="Times New Roman" w:cs="Times New Roman"/>
      <w:i/>
      <w:color w:val="E7E6E6" w:themeColor="background2"/>
      <w:sz w:val="48"/>
    </w:rPr>
  </w:style>
  <w:style w:type="paragraph" w:customStyle="1" w:styleId="BlockText3">
    <w:name w:val="Block Text 3"/>
    <w:basedOn w:val="a"/>
    <w:qFormat/>
    <w:rsid w:val="005252CA"/>
    <w:pPr>
      <w:spacing w:after="240" w:line="264" w:lineRule="auto"/>
    </w:pPr>
    <w:rPr>
      <w:rFonts w:ascii="Times New Roman" w:hAnsi="Times New Roman" w:cs="Times New Roman"/>
      <w:b/>
      <w:i/>
      <w:color w:val="44546A" w:themeColor="text2"/>
      <w:sz w:val="48"/>
    </w:rPr>
  </w:style>
  <w:style w:type="paragraph" w:customStyle="1" w:styleId="BodySingle">
    <w:name w:val="Body Single"/>
    <w:basedOn w:val="a"/>
    <w:qFormat/>
    <w:rsid w:val="005252CA"/>
    <w:pPr>
      <w:spacing w:after="0"/>
    </w:pPr>
    <w:rPr>
      <w:rFonts w:ascii="Times New Roman" w:hAnsi="Times New Roman" w:cs="Times New Roman"/>
      <w:color w:val="000000" w:themeColor="text1"/>
    </w:rPr>
  </w:style>
  <w:style w:type="paragraph" w:customStyle="1" w:styleId="Disclaimer">
    <w:name w:val="Disclaimer"/>
    <w:basedOn w:val="a"/>
    <w:link w:val="DisclaimerChar"/>
    <w:qFormat/>
    <w:rsid w:val="005252CA"/>
    <w:pPr>
      <w:spacing w:after="0" w:line="140" w:lineRule="atLeast"/>
    </w:pPr>
    <w:rPr>
      <w:rFonts w:ascii="Times New Roman" w:hAnsi="Times New Roman" w:cstheme="minorHAnsi"/>
      <w:color w:val="000000" w:themeColor="text1"/>
      <w:sz w:val="12"/>
      <w:szCs w:val="12"/>
    </w:rPr>
  </w:style>
  <w:style w:type="character" w:customStyle="1" w:styleId="DisclaimerChar">
    <w:name w:val="Disclaimer Char"/>
    <w:basedOn w:val="a0"/>
    <w:link w:val="Disclaimer"/>
    <w:rsid w:val="005252CA"/>
    <w:rPr>
      <w:rFonts w:ascii="Times New Roman" w:eastAsiaTheme="minorEastAsia" w:hAnsi="Times New Roman" w:cstheme="minorHAnsi"/>
      <w:color w:val="000000" w:themeColor="text1"/>
      <w:sz w:val="12"/>
      <w:szCs w:val="12"/>
      <w:lang w:eastAsia="ru-RU"/>
    </w:rPr>
  </w:style>
  <w:style w:type="paragraph" w:customStyle="1" w:styleId="DividerPage">
    <w:name w:val="Divider Page"/>
    <w:qFormat/>
    <w:rsid w:val="005252CA"/>
    <w:pPr>
      <w:spacing w:after="240" w:line="240" w:lineRule="atLeast"/>
    </w:pPr>
    <w:rPr>
      <w:rFonts w:asciiTheme="majorHAnsi" w:hAnsiTheme="majorHAnsi"/>
      <w:i/>
      <w:color w:val="E7E6E6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5252CA"/>
    <w:pPr>
      <w:spacing w:after="0"/>
    </w:pPr>
    <w:rPr>
      <w:rFonts w:ascii="Arial" w:hAnsi="Arial" w:cs="Times New Roman"/>
      <w:color w:val="00A5FF"/>
      <w:sz w:val="16"/>
    </w:rPr>
  </w:style>
  <w:style w:type="character" w:customStyle="1" w:styleId="GuidanceChar">
    <w:name w:val="Guidance Char"/>
    <w:basedOn w:val="a0"/>
    <w:link w:val="Guidance"/>
    <w:uiPriority w:val="99"/>
    <w:rsid w:val="005252CA"/>
    <w:rPr>
      <w:rFonts w:ascii="Arial" w:eastAsiaTheme="minorEastAsia" w:hAnsi="Arial" w:cs="Times New Roman"/>
      <w:color w:val="00A5FF"/>
      <w:sz w:val="16"/>
      <w:lang w:eastAsia="ru-RU"/>
    </w:rPr>
  </w:style>
  <w:style w:type="paragraph" w:customStyle="1" w:styleId="List6">
    <w:name w:val="List 6"/>
    <w:basedOn w:val="54"/>
    <w:qFormat/>
    <w:rsid w:val="005252CA"/>
    <w:pPr>
      <w:ind w:left="1985"/>
    </w:pPr>
  </w:style>
  <w:style w:type="paragraph" w:styleId="54">
    <w:name w:val="List 5"/>
    <w:basedOn w:val="43"/>
    <w:uiPriority w:val="99"/>
    <w:unhideWhenUsed/>
    <w:qFormat/>
    <w:rsid w:val="005252CA"/>
    <w:pPr>
      <w:ind w:left="1588"/>
    </w:pPr>
  </w:style>
  <w:style w:type="paragraph" w:styleId="43">
    <w:name w:val="List 4"/>
    <w:basedOn w:val="33"/>
    <w:uiPriority w:val="99"/>
    <w:unhideWhenUsed/>
    <w:qFormat/>
    <w:rsid w:val="005252CA"/>
    <w:pPr>
      <w:ind w:left="1191" w:firstLine="0"/>
    </w:pPr>
  </w:style>
  <w:style w:type="paragraph" w:styleId="33">
    <w:name w:val="List 3"/>
    <w:basedOn w:val="25"/>
    <w:uiPriority w:val="99"/>
    <w:unhideWhenUsed/>
    <w:qFormat/>
    <w:rsid w:val="005252CA"/>
    <w:pPr>
      <w:ind w:left="1985" w:hanging="1191"/>
    </w:pPr>
  </w:style>
  <w:style w:type="paragraph" w:styleId="25">
    <w:name w:val="List 2"/>
    <w:basedOn w:val="afe"/>
    <w:uiPriority w:val="99"/>
    <w:unhideWhenUsed/>
    <w:qFormat/>
    <w:rsid w:val="005252CA"/>
    <w:pPr>
      <w:ind w:left="397"/>
    </w:pPr>
  </w:style>
  <w:style w:type="paragraph" w:styleId="afe">
    <w:name w:val="List"/>
    <w:basedOn w:val="a"/>
    <w:uiPriority w:val="99"/>
    <w:unhideWhenUsed/>
    <w:qFormat/>
    <w:rsid w:val="005252CA"/>
    <w:pPr>
      <w:spacing w:before="60" w:after="60" w:line="240" w:lineRule="atLeast"/>
      <w:contextualSpacing/>
    </w:pPr>
    <w:rPr>
      <w:rFonts w:ascii="Times New Roman" w:hAnsi="Times New Roman" w:cs="Times New Roman"/>
    </w:rPr>
  </w:style>
  <w:style w:type="paragraph" w:customStyle="1" w:styleId="List7">
    <w:name w:val="List 7"/>
    <w:basedOn w:val="List6"/>
    <w:qFormat/>
    <w:rsid w:val="005252CA"/>
    <w:pPr>
      <w:ind w:left="2381"/>
    </w:pPr>
  </w:style>
  <w:style w:type="paragraph" w:customStyle="1" w:styleId="List8">
    <w:name w:val="List 8"/>
    <w:basedOn w:val="List7"/>
    <w:qFormat/>
    <w:rsid w:val="005252CA"/>
    <w:pPr>
      <w:ind w:left="2778"/>
    </w:pPr>
  </w:style>
  <w:style w:type="paragraph" w:customStyle="1" w:styleId="List9">
    <w:name w:val="List 9"/>
    <w:basedOn w:val="List8"/>
    <w:qFormat/>
    <w:rsid w:val="005252CA"/>
    <w:pPr>
      <w:ind w:left="3175"/>
    </w:pPr>
  </w:style>
  <w:style w:type="paragraph" w:customStyle="1" w:styleId="ListAlpha">
    <w:name w:val="List Alpha"/>
    <w:basedOn w:val="a"/>
    <w:qFormat/>
    <w:rsid w:val="005252CA"/>
    <w:pPr>
      <w:numPr>
        <w:ilvl w:val="6"/>
        <w:numId w:val="35"/>
      </w:numPr>
      <w:tabs>
        <w:tab w:val="clear" w:pos="2778"/>
        <w:tab w:val="num" w:pos="397"/>
      </w:tabs>
      <w:spacing w:before="60" w:after="60" w:line="240" w:lineRule="atLeast"/>
      <w:ind w:left="397"/>
      <w:contextualSpacing/>
    </w:pPr>
    <w:rPr>
      <w:rFonts w:ascii="Times New Roman" w:hAnsi="Times New Roman" w:cs="Times New Roman"/>
    </w:rPr>
  </w:style>
  <w:style w:type="paragraph" w:customStyle="1" w:styleId="ListAlpha2">
    <w:name w:val="List Alpha 2"/>
    <w:basedOn w:val="ListAlpha"/>
    <w:qFormat/>
    <w:rsid w:val="005252CA"/>
    <w:pPr>
      <w:numPr>
        <w:ilvl w:val="7"/>
      </w:numPr>
      <w:tabs>
        <w:tab w:val="clear" w:pos="3175"/>
        <w:tab w:val="num" w:pos="794"/>
      </w:tabs>
      <w:ind w:left="794"/>
    </w:pPr>
  </w:style>
  <w:style w:type="paragraph" w:customStyle="1" w:styleId="ListAlpha3">
    <w:name w:val="List Alpha 3"/>
    <w:basedOn w:val="ListAlpha2"/>
    <w:qFormat/>
    <w:rsid w:val="005252CA"/>
    <w:pPr>
      <w:numPr>
        <w:ilvl w:val="8"/>
      </w:numPr>
      <w:tabs>
        <w:tab w:val="clear" w:pos="3572"/>
        <w:tab w:val="num" w:pos="1191"/>
      </w:tabs>
      <w:ind w:left="1191"/>
    </w:pPr>
  </w:style>
  <w:style w:type="paragraph" w:customStyle="1" w:styleId="ListAlpha5">
    <w:name w:val="List Alpha 5"/>
    <w:basedOn w:val="ListAlpha4"/>
    <w:qFormat/>
    <w:rsid w:val="005252CA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5252CA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5252CA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5252CA"/>
    <w:pPr>
      <w:numPr>
        <w:ilvl w:val="6"/>
        <w:numId w:val="32"/>
      </w:numPr>
    </w:pPr>
  </w:style>
  <w:style w:type="paragraph" w:customStyle="1" w:styleId="ListAlpha8">
    <w:name w:val="List Alpha 8"/>
    <w:basedOn w:val="ListAlpha7"/>
    <w:qFormat/>
    <w:rsid w:val="005252CA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5252CA"/>
    <w:pPr>
      <w:numPr>
        <w:ilvl w:val="8"/>
      </w:numPr>
    </w:pPr>
  </w:style>
  <w:style w:type="paragraph" w:customStyle="1" w:styleId="ListBullet6">
    <w:name w:val="List Bullet 6"/>
    <w:basedOn w:val="5"/>
    <w:qFormat/>
    <w:rsid w:val="005252CA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5252CA"/>
    <w:pPr>
      <w:numPr>
        <w:ilvl w:val="4"/>
        <w:numId w:val="31"/>
      </w:numPr>
      <w:contextualSpacing/>
    </w:pPr>
    <w:rPr>
      <w:rFonts w:ascii="Times New Roman" w:hAnsi="Times New Roman" w:cs="Times New Roman"/>
    </w:rPr>
  </w:style>
  <w:style w:type="paragraph" w:customStyle="1" w:styleId="ListBullet7">
    <w:name w:val="List Bullet 7"/>
    <w:basedOn w:val="ListBullet6"/>
    <w:qFormat/>
    <w:rsid w:val="005252CA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5252CA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5252CA"/>
    <w:pPr>
      <w:numPr>
        <w:ilvl w:val="8"/>
      </w:numPr>
    </w:pPr>
  </w:style>
  <w:style w:type="paragraph" w:customStyle="1" w:styleId="ListContinue6">
    <w:name w:val="List Continue 6"/>
    <w:basedOn w:val="44"/>
    <w:qFormat/>
    <w:rsid w:val="005252CA"/>
    <w:pPr>
      <w:spacing w:before="60" w:after="60" w:line="240" w:lineRule="atLeast"/>
      <w:ind w:left="2381"/>
    </w:pPr>
  </w:style>
  <w:style w:type="paragraph" w:styleId="44">
    <w:name w:val="List Continue 4"/>
    <w:basedOn w:val="a"/>
    <w:uiPriority w:val="99"/>
    <w:semiHidden/>
    <w:unhideWhenUsed/>
    <w:rsid w:val="005252CA"/>
    <w:pPr>
      <w:spacing w:after="120"/>
      <w:ind w:left="1132"/>
      <w:contextualSpacing/>
    </w:pPr>
    <w:rPr>
      <w:rFonts w:ascii="Times New Roman" w:hAnsi="Times New Roman" w:cs="Times New Roman"/>
    </w:rPr>
  </w:style>
  <w:style w:type="paragraph" w:customStyle="1" w:styleId="ListContinue7">
    <w:name w:val="List Continue 7"/>
    <w:basedOn w:val="ListContinue6"/>
    <w:qFormat/>
    <w:rsid w:val="005252CA"/>
    <w:pPr>
      <w:ind w:left="2778"/>
    </w:pPr>
  </w:style>
  <w:style w:type="paragraph" w:customStyle="1" w:styleId="ListContinue8">
    <w:name w:val="List Continue 8"/>
    <w:basedOn w:val="ListContinue7"/>
    <w:qFormat/>
    <w:rsid w:val="005252CA"/>
    <w:pPr>
      <w:ind w:left="3175"/>
    </w:pPr>
  </w:style>
  <w:style w:type="paragraph" w:customStyle="1" w:styleId="ListContinue9">
    <w:name w:val="List Continue 9"/>
    <w:basedOn w:val="ListContinue8"/>
    <w:qFormat/>
    <w:rsid w:val="005252CA"/>
    <w:pPr>
      <w:ind w:left="3572"/>
    </w:pPr>
  </w:style>
  <w:style w:type="paragraph" w:customStyle="1" w:styleId="ListNumber6">
    <w:name w:val="List Number 6"/>
    <w:basedOn w:val="50"/>
    <w:qFormat/>
    <w:rsid w:val="005252CA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5252CA"/>
    <w:pPr>
      <w:numPr>
        <w:ilvl w:val="4"/>
        <w:numId w:val="36"/>
      </w:numPr>
      <w:contextualSpacing/>
    </w:pPr>
    <w:rPr>
      <w:rFonts w:ascii="Times New Roman" w:hAnsi="Times New Roman" w:cs="Times New Roman"/>
    </w:rPr>
  </w:style>
  <w:style w:type="paragraph" w:customStyle="1" w:styleId="ListNumber7">
    <w:name w:val="List Number 7"/>
    <w:basedOn w:val="ListNumber6"/>
    <w:qFormat/>
    <w:rsid w:val="005252CA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5252CA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5252CA"/>
    <w:pPr>
      <w:numPr>
        <w:ilvl w:val="8"/>
      </w:numPr>
    </w:pPr>
  </w:style>
  <w:style w:type="paragraph" w:customStyle="1" w:styleId="ListRoman">
    <w:name w:val="List Roman"/>
    <w:basedOn w:val="afb"/>
    <w:qFormat/>
    <w:rsid w:val="005252CA"/>
    <w:pPr>
      <w:numPr>
        <w:ilvl w:val="4"/>
        <w:numId w:val="37"/>
      </w:numPr>
      <w:tabs>
        <w:tab w:val="clear" w:pos="1985"/>
        <w:tab w:val="num" w:pos="397"/>
      </w:tabs>
      <w:spacing w:before="60" w:after="60" w:line="240" w:lineRule="atLeast"/>
      <w:ind w:left="397"/>
      <w:contextualSpacing/>
    </w:pPr>
    <w:rPr>
      <w:sz w:val="22"/>
    </w:rPr>
  </w:style>
  <w:style w:type="paragraph" w:customStyle="1" w:styleId="ListRoman2">
    <w:name w:val="List Roman 2"/>
    <w:basedOn w:val="ListRoman"/>
    <w:qFormat/>
    <w:rsid w:val="005252CA"/>
    <w:pPr>
      <w:numPr>
        <w:ilvl w:val="5"/>
      </w:numPr>
      <w:tabs>
        <w:tab w:val="clear" w:pos="2381"/>
        <w:tab w:val="num" w:pos="794"/>
      </w:tabs>
      <w:ind w:left="794"/>
    </w:pPr>
  </w:style>
  <w:style w:type="paragraph" w:customStyle="1" w:styleId="ListRoman3">
    <w:name w:val="List Roman 3"/>
    <w:basedOn w:val="ListRoman2"/>
    <w:qFormat/>
    <w:rsid w:val="005252CA"/>
    <w:pPr>
      <w:numPr>
        <w:ilvl w:val="6"/>
      </w:numPr>
      <w:tabs>
        <w:tab w:val="clear" w:pos="2778"/>
        <w:tab w:val="num" w:pos="1191"/>
      </w:tabs>
      <w:ind w:left="1191"/>
    </w:pPr>
  </w:style>
  <w:style w:type="paragraph" w:customStyle="1" w:styleId="ListRoman4">
    <w:name w:val="List Roman 4"/>
    <w:basedOn w:val="ListRoman3"/>
    <w:qFormat/>
    <w:rsid w:val="005252CA"/>
    <w:pPr>
      <w:numPr>
        <w:ilvl w:val="7"/>
      </w:numPr>
      <w:tabs>
        <w:tab w:val="clear" w:pos="3175"/>
        <w:tab w:val="num" w:pos="1588"/>
      </w:tabs>
      <w:ind w:left="1588"/>
    </w:pPr>
  </w:style>
  <w:style w:type="paragraph" w:customStyle="1" w:styleId="ListRoman5">
    <w:name w:val="List Roman 5"/>
    <w:basedOn w:val="ListRoman4"/>
    <w:qFormat/>
    <w:rsid w:val="005252CA"/>
    <w:pPr>
      <w:numPr>
        <w:ilvl w:val="8"/>
      </w:numPr>
      <w:tabs>
        <w:tab w:val="clear" w:pos="3572"/>
        <w:tab w:val="num" w:pos="1985"/>
      </w:tabs>
      <w:ind w:left="1985"/>
    </w:pPr>
  </w:style>
  <w:style w:type="paragraph" w:customStyle="1" w:styleId="ListRoman6">
    <w:name w:val="List Roman 6"/>
    <w:basedOn w:val="ListRoman5"/>
    <w:qFormat/>
    <w:rsid w:val="005252CA"/>
    <w:pPr>
      <w:numPr>
        <w:ilvl w:val="5"/>
        <w:numId w:val="34"/>
      </w:numPr>
    </w:pPr>
  </w:style>
  <w:style w:type="paragraph" w:customStyle="1" w:styleId="ListRoman7">
    <w:name w:val="List Roman 7"/>
    <w:basedOn w:val="ListRoman6"/>
    <w:qFormat/>
    <w:rsid w:val="005252CA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5252CA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5252CA"/>
    <w:pPr>
      <w:numPr>
        <w:ilvl w:val="8"/>
      </w:numPr>
    </w:pPr>
  </w:style>
  <w:style w:type="paragraph" w:customStyle="1" w:styleId="PageTitle">
    <w:name w:val="Page Title"/>
    <w:basedOn w:val="10"/>
    <w:qFormat/>
    <w:rsid w:val="005252CA"/>
    <w:pPr>
      <w:keepLines w:val="0"/>
      <w:pageBreakBefore/>
      <w:numPr>
        <w:numId w:val="0"/>
      </w:numPr>
      <w:spacing w:before="0" w:after="480" w:line="0" w:lineRule="atLeast"/>
    </w:pPr>
    <w:rPr>
      <w:rFonts w:ascii="Times New Roman" w:hAnsi="Times New Roman"/>
      <w:i/>
      <w:color w:val="auto"/>
      <w:sz w:val="48"/>
      <w:szCs w:val="48"/>
    </w:rPr>
  </w:style>
  <w:style w:type="paragraph" w:customStyle="1" w:styleId="Pre-Section1Heading1">
    <w:name w:val="Pre-Section 1 Heading 1"/>
    <w:basedOn w:val="PageTitle"/>
    <w:next w:val="Pre-Section1Heading2"/>
    <w:qFormat/>
    <w:rsid w:val="005252CA"/>
  </w:style>
  <w:style w:type="paragraph" w:customStyle="1" w:styleId="Pre-Section1Heading2">
    <w:name w:val="Pre-Section 1 Heading 2"/>
    <w:basedOn w:val="a"/>
    <w:next w:val="afb"/>
    <w:qFormat/>
    <w:rsid w:val="005252CA"/>
    <w:pPr>
      <w:spacing w:after="240" w:line="240" w:lineRule="auto"/>
    </w:pPr>
    <w:rPr>
      <w:rFonts w:ascii="Times New Roman" w:hAnsi="Times New Roman" w:cs="Times New Roman"/>
      <w:b/>
      <w:i/>
      <w:color w:val="44546A" w:themeColor="text2"/>
      <w:sz w:val="32"/>
      <w:szCs w:val="32"/>
    </w:rPr>
  </w:style>
  <w:style w:type="paragraph" w:customStyle="1" w:styleId="Pre-Section1Heading3">
    <w:name w:val="Pre-Section 1 Heading 3"/>
    <w:basedOn w:val="a"/>
    <w:next w:val="afb"/>
    <w:qFormat/>
    <w:rsid w:val="005252CA"/>
    <w:pPr>
      <w:spacing w:after="240" w:line="240" w:lineRule="auto"/>
    </w:pPr>
    <w:rPr>
      <w:rFonts w:ascii="Times New Roman" w:hAnsi="Times New Roman" w:cs="Times New Roman"/>
      <w:b/>
      <w:i/>
      <w:color w:val="44546A" w:themeColor="text2"/>
      <w:sz w:val="28"/>
      <w:szCs w:val="28"/>
    </w:rPr>
  </w:style>
  <w:style w:type="paragraph" w:customStyle="1" w:styleId="Pre-Section1Heading4">
    <w:name w:val="Pre-Section 1 Heading 4"/>
    <w:basedOn w:val="a"/>
    <w:next w:val="afb"/>
    <w:qFormat/>
    <w:rsid w:val="005252CA"/>
    <w:pPr>
      <w:spacing w:after="240" w:line="240" w:lineRule="auto"/>
    </w:pPr>
    <w:rPr>
      <w:rFonts w:ascii="Times New Roman" w:hAnsi="Times New Roman" w:cs="Times New Roman"/>
      <w:i/>
      <w:color w:val="44546A" w:themeColor="text2"/>
      <w:sz w:val="28"/>
      <w:szCs w:val="28"/>
    </w:rPr>
  </w:style>
  <w:style w:type="paragraph" w:customStyle="1" w:styleId="PwCAddress">
    <w:name w:val="PwC Address"/>
    <w:basedOn w:val="a"/>
    <w:qFormat/>
    <w:rsid w:val="005252CA"/>
    <w:pPr>
      <w:spacing w:after="0" w:line="200" w:lineRule="atLeast"/>
    </w:pPr>
    <w:rPr>
      <w:rFonts w:ascii="Times New Roman" w:hAnsi="Times New Roman" w:cs="Times New Roman"/>
      <w:i/>
      <w:sz w:val="18"/>
    </w:rPr>
  </w:style>
  <w:style w:type="paragraph" w:customStyle="1" w:styleId="SubHeading">
    <w:name w:val="Sub Heading"/>
    <w:basedOn w:val="a"/>
    <w:uiPriority w:val="99"/>
    <w:qFormat/>
    <w:rsid w:val="005252CA"/>
    <w:pPr>
      <w:spacing w:after="480" w:line="0" w:lineRule="atLeast"/>
    </w:pPr>
    <w:rPr>
      <w:rFonts w:ascii="Times New Roman" w:hAnsi="Times New Roman" w:cs="Times New Roman"/>
      <w:sz w:val="48"/>
    </w:rPr>
  </w:style>
  <w:style w:type="paragraph" w:customStyle="1" w:styleId="Source">
    <w:name w:val="Source"/>
    <w:basedOn w:val="afb"/>
    <w:link w:val="SourceChar"/>
    <w:qFormat/>
    <w:rsid w:val="005252CA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fc"/>
    <w:link w:val="Source"/>
    <w:rsid w:val="005252CA"/>
    <w:rPr>
      <w:rFonts w:ascii="Georgia" w:eastAsiaTheme="minorEastAsia" w:hAnsi="Georgia" w:cs="Times New Roman"/>
      <w:i/>
      <w:sz w:val="16"/>
      <w:lang w:eastAsia="ru-RU"/>
    </w:rPr>
  </w:style>
  <w:style w:type="paragraph" w:customStyle="1" w:styleId="Callout">
    <w:name w:val="Callout"/>
    <w:basedOn w:val="afb"/>
    <w:next w:val="afb"/>
    <w:uiPriority w:val="34"/>
    <w:qFormat/>
    <w:rsid w:val="005252CA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44546A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fb"/>
    <w:qFormat/>
    <w:rsid w:val="005252CA"/>
    <w:pPr>
      <w:spacing w:after="240" w:line="240" w:lineRule="auto"/>
    </w:pPr>
    <w:rPr>
      <w:rFonts w:ascii="Times New Roman" w:hAnsi="Times New Roman" w:cs="Times New Roman"/>
      <w:i/>
      <w:color w:val="44546A" w:themeColor="text2"/>
      <w:sz w:val="24"/>
      <w:szCs w:val="24"/>
    </w:rPr>
  </w:style>
  <w:style w:type="paragraph" w:customStyle="1" w:styleId="AppendixHeading1">
    <w:name w:val="Appendix Heading 1"/>
    <w:basedOn w:val="afb"/>
    <w:next w:val="AppendixHeading2"/>
    <w:link w:val="AppendixHeading1Char"/>
    <w:qFormat/>
    <w:rsid w:val="005252CA"/>
    <w:pPr>
      <w:keepNext/>
      <w:pageBreakBefore/>
      <w:numPr>
        <w:ilvl w:val="2"/>
        <w:numId w:val="33"/>
      </w:numPr>
      <w:spacing w:after="480" w:line="0" w:lineRule="atLeast"/>
      <w:ind w:left="533" w:hanging="533"/>
    </w:pPr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fb"/>
    <w:next w:val="afb"/>
    <w:link w:val="AppendixHeading2Char"/>
    <w:qFormat/>
    <w:rsid w:val="005252CA"/>
    <w:pPr>
      <w:numPr>
        <w:ilvl w:val="1"/>
        <w:numId w:val="33"/>
      </w:numPr>
    </w:pPr>
    <w:rPr>
      <w:rFonts w:asciiTheme="majorHAnsi" w:hAnsiTheme="majorHAnsi"/>
      <w:b/>
      <w:i/>
      <w:color w:val="44546A" w:themeColor="text2"/>
      <w:sz w:val="32"/>
    </w:rPr>
  </w:style>
  <w:style w:type="character" w:customStyle="1" w:styleId="AppendixHeading2Char">
    <w:name w:val="Appendix Heading 2 Char"/>
    <w:basedOn w:val="afc"/>
    <w:link w:val="AppendixHeading2"/>
    <w:rsid w:val="005252CA"/>
    <w:rPr>
      <w:rFonts w:asciiTheme="majorHAnsi" w:eastAsiaTheme="minorEastAsia" w:hAnsiTheme="majorHAnsi" w:cs="Times New Roman"/>
      <w:b/>
      <w:i/>
      <w:color w:val="44546A" w:themeColor="text2"/>
      <w:sz w:val="32"/>
      <w:lang w:eastAsia="ru-RU"/>
    </w:rPr>
  </w:style>
  <w:style w:type="character" w:customStyle="1" w:styleId="AppendixHeading1Char">
    <w:name w:val="Appendix Heading 1 Char"/>
    <w:basedOn w:val="afc"/>
    <w:link w:val="AppendixHeading1"/>
    <w:rsid w:val="005252CA"/>
    <w:rPr>
      <w:rFonts w:asciiTheme="majorHAnsi" w:eastAsiaTheme="minorEastAsia" w:hAnsiTheme="majorHAnsi" w:cs="Times New Roman"/>
      <w:b/>
      <w:i/>
      <w:sz w:val="48"/>
      <w:lang w:eastAsia="ru-RU"/>
    </w:rPr>
  </w:style>
  <w:style w:type="paragraph" w:customStyle="1" w:styleId="AppendixHeading3">
    <w:name w:val="Appendix Heading 3"/>
    <w:basedOn w:val="afb"/>
    <w:next w:val="afb"/>
    <w:link w:val="AppendixHeading3Char"/>
    <w:qFormat/>
    <w:rsid w:val="005252CA"/>
    <w:pPr>
      <w:ind w:left="777" w:hanging="777"/>
    </w:pPr>
    <w:rPr>
      <w:rFonts w:asciiTheme="majorHAnsi" w:hAnsiTheme="majorHAnsi"/>
      <w:b/>
      <w:i/>
      <w:color w:val="44546A" w:themeColor="text2"/>
      <w:sz w:val="28"/>
    </w:rPr>
  </w:style>
  <w:style w:type="character" w:customStyle="1" w:styleId="AppendixHeading3Char">
    <w:name w:val="Appendix Heading 3 Char"/>
    <w:basedOn w:val="afc"/>
    <w:link w:val="AppendixHeading3"/>
    <w:rsid w:val="005252CA"/>
    <w:rPr>
      <w:rFonts w:asciiTheme="majorHAnsi" w:eastAsiaTheme="minorEastAsia" w:hAnsiTheme="majorHAnsi" w:cs="Times New Roman"/>
      <w:b/>
      <w:i/>
      <w:color w:val="44546A" w:themeColor="text2"/>
      <w:sz w:val="28"/>
      <w:lang w:eastAsia="ru-RU"/>
    </w:rPr>
  </w:style>
  <w:style w:type="paragraph" w:customStyle="1" w:styleId="AppendixHeading4">
    <w:name w:val="Appendix Heading 4"/>
    <w:basedOn w:val="afb"/>
    <w:next w:val="afb"/>
    <w:link w:val="AppendixHeading4Char"/>
    <w:qFormat/>
    <w:rsid w:val="005252CA"/>
    <w:pPr>
      <w:numPr>
        <w:ilvl w:val="3"/>
        <w:numId w:val="33"/>
      </w:numPr>
    </w:pPr>
    <w:rPr>
      <w:rFonts w:asciiTheme="majorHAnsi" w:hAnsiTheme="majorHAnsi"/>
      <w:i/>
      <w:color w:val="44546A" w:themeColor="text2"/>
      <w:sz w:val="28"/>
    </w:rPr>
  </w:style>
  <w:style w:type="character" w:customStyle="1" w:styleId="AppendixHeading4Char">
    <w:name w:val="Appendix Heading 4 Char"/>
    <w:basedOn w:val="afc"/>
    <w:link w:val="AppendixHeading4"/>
    <w:rsid w:val="005252CA"/>
    <w:rPr>
      <w:rFonts w:asciiTheme="majorHAnsi" w:eastAsiaTheme="minorEastAsia" w:hAnsiTheme="majorHAnsi" w:cs="Times New Roman"/>
      <w:i/>
      <w:color w:val="44546A" w:themeColor="text2"/>
      <w:sz w:val="28"/>
      <w:lang w:eastAsia="ru-RU"/>
    </w:rPr>
  </w:style>
  <w:style w:type="paragraph" w:customStyle="1" w:styleId="AppendixHeading5">
    <w:name w:val="Appendix Heading 5"/>
    <w:basedOn w:val="afb"/>
    <w:next w:val="afb"/>
    <w:link w:val="AppendixHeading5Char"/>
    <w:qFormat/>
    <w:rsid w:val="005252CA"/>
    <w:pPr>
      <w:ind w:left="919" w:hanging="919"/>
    </w:pPr>
    <w:rPr>
      <w:rFonts w:asciiTheme="majorHAnsi" w:hAnsiTheme="majorHAnsi"/>
      <w:i/>
      <w:color w:val="44546A" w:themeColor="text2"/>
      <w:sz w:val="24"/>
    </w:rPr>
  </w:style>
  <w:style w:type="character" w:customStyle="1" w:styleId="AppendixHeading5Char">
    <w:name w:val="Appendix Heading 5 Char"/>
    <w:basedOn w:val="afc"/>
    <w:link w:val="AppendixHeading5"/>
    <w:rsid w:val="005252CA"/>
    <w:rPr>
      <w:rFonts w:asciiTheme="majorHAnsi" w:eastAsiaTheme="minorEastAsia" w:hAnsiTheme="majorHAnsi" w:cs="Times New Roman"/>
      <w:i/>
      <w:color w:val="44546A" w:themeColor="text2"/>
      <w:sz w:val="24"/>
      <w:lang w:eastAsia="ru-RU"/>
    </w:rPr>
  </w:style>
  <w:style w:type="paragraph" w:customStyle="1" w:styleId="ExhibitHeading1">
    <w:name w:val="Exhibit Heading 1"/>
    <w:basedOn w:val="afb"/>
    <w:next w:val="ExhibitHeading2"/>
    <w:link w:val="ExhibitHeading1Char"/>
    <w:qFormat/>
    <w:rsid w:val="005252CA"/>
    <w:pPr>
      <w:keepNext/>
      <w:pageBreakBefore/>
      <w:numPr>
        <w:ilvl w:val="2"/>
        <w:numId w:val="34"/>
      </w:numPr>
      <w:spacing w:after="480" w:line="0" w:lineRule="atLeast"/>
    </w:pPr>
    <w:rPr>
      <w:b/>
      <w:i/>
      <w:sz w:val="48"/>
    </w:rPr>
  </w:style>
  <w:style w:type="paragraph" w:customStyle="1" w:styleId="ExhibitHeading2">
    <w:name w:val="Exhibit Heading 2"/>
    <w:basedOn w:val="afb"/>
    <w:next w:val="afb"/>
    <w:link w:val="ExhibitHeading2Char"/>
    <w:qFormat/>
    <w:rsid w:val="005252CA"/>
    <w:rPr>
      <w:b/>
      <w:i/>
      <w:color w:val="44546A" w:themeColor="text2"/>
      <w:sz w:val="32"/>
    </w:rPr>
  </w:style>
  <w:style w:type="character" w:customStyle="1" w:styleId="ExhibitHeading2Char">
    <w:name w:val="Exhibit Heading 2 Char"/>
    <w:basedOn w:val="afc"/>
    <w:link w:val="ExhibitHeading2"/>
    <w:rsid w:val="005252CA"/>
    <w:rPr>
      <w:rFonts w:ascii="Times New Roman" w:eastAsiaTheme="minorEastAsia" w:hAnsi="Times New Roman" w:cs="Times New Roman"/>
      <w:b/>
      <w:i/>
      <w:color w:val="44546A" w:themeColor="text2"/>
      <w:sz w:val="32"/>
      <w:lang w:eastAsia="ru-RU"/>
    </w:rPr>
  </w:style>
  <w:style w:type="character" w:customStyle="1" w:styleId="ExhibitHeading1Char">
    <w:name w:val="Exhibit Heading 1 Char"/>
    <w:basedOn w:val="afc"/>
    <w:link w:val="ExhibitHeading1"/>
    <w:rsid w:val="005252CA"/>
    <w:rPr>
      <w:rFonts w:ascii="Times New Roman" w:eastAsiaTheme="minorEastAsia" w:hAnsi="Times New Roman" w:cs="Times New Roman"/>
      <w:b/>
      <w:i/>
      <w:sz w:val="48"/>
      <w:lang w:eastAsia="ru-RU"/>
    </w:rPr>
  </w:style>
  <w:style w:type="paragraph" w:customStyle="1" w:styleId="ExhibitHeading3">
    <w:name w:val="Exhibit Heading 3"/>
    <w:basedOn w:val="a"/>
    <w:next w:val="afb"/>
    <w:link w:val="ExhibitHeading3Char"/>
    <w:qFormat/>
    <w:rsid w:val="005252CA"/>
    <w:rPr>
      <w:rFonts w:ascii="Times New Roman" w:hAnsi="Times New Roman" w:cs="Times New Roman"/>
      <w:b/>
      <w:i/>
      <w:color w:val="44546A" w:themeColor="text2"/>
      <w:sz w:val="28"/>
    </w:rPr>
  </w:style>
  <w:style w:type="character" w:customStyle="1" w:styleId="ExhibitHeading3Char">
    <w:name w:val="Exhibit Heading 3 Char"/>
    <w:basedOn w:val="a0"/>
    <w:link w:val="ExhibitHeading3"/>
    <w:rsid w:val="005252CA"/>
    <w:rPr>
      <w:rFonts w:ascii="Times New Roman" w:eastAsiaTheme="minorEastAsia" w:hAnsi="Times New Roman" w:cs="Times New Roman"/>
      <w:b/>
      <w:i/>
      <w:color w:val="44546A" w:themeColor="text2"/>
      <w:sz w:val="28"/>
      <w:lang w:eastAsia="ru-RU"/>
    </w:rPr>
  </w:style>
  <w:style w:type="paragraph" w:customStyle="1" w:styleId="ExhibitHeading4">
    <w:name w:val="Exhibit Heading 4"/>
    <w:basedOn w:val="ExhibitHeading3"/>
    <w:next w:val="afb"/>
    <w:link w:val="ExhibitHeading4Char"/>
    <w:qFormat/>
    <w:rsid w:val="005252CA"/>
    <w:pPr>
      <w:numPr>
        <w:ilvl w:val="3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5252CA"/>
    <w:rPr>
      <w:rFonts w:ascii="Times New Roman" w:eastAsiaTheme="minorEastAsia" w:hAnsi="Times New Roman" w:cs="Times New Roman"/>
      <w:b w:val="0"/>
      <w:i/>
      <w:color w:val="44546A" w:themeColor="text2"/>
      <w:sz w:val="28"/>
      <w:lang w:eastAsia="ru-RU"/>
    </w:rPr>
  </w:style>
  <w:style w:type="paragraph" w:customStyle="1" w:styleId="ExhibitHeading5">
    <w:name w:val="Exhibit Heading 5"/>
    <w:basedOn w:val="afb"/>
    <w:next w:val="afb"/>
    <w:link w:val="ExhibitHeading5Char"/>
    <w:qFormat/>
    <w:rsid w:val="005252CA"/>
    <w:rPr>
      <w:i/>
      <w:color w:val="44546A" w:themeColor="text2"/>
      <w:sz w:val="24"/>
    </w:rPr>
  </w:style>
  <w:style w:type="character" w:customStyle="1" w:styleId="ExhibitHeading5Char">
    <w:name w:val="Exhibit Heading 5 Char"/>
    <w:basedOn w:val="afc"/>
    <w:link w:val="ExhibitHeading5"/>
    <w:rsid w:val="005252CA"/>
    <w:rPr>
      <w:rFonts w:ascii="Times New Roman" w:eastAsiaTheme="minorEastAsia" w:hAnsi="Times New Roman" w:cs="Times New Roman"/>
      <w:i/>
      <w:color w:val="44546A" w:themeColor="text2"/>
      <w:sz w:val="24"/>
      <w:lang w:eastAsia="ru-RU"/>
    </w:rPr>
  </w:style>
  <w:style w:type="paragraph" w:customStyle="1" w:styleId="TableText">
    <w:name w:val="Table Text"/>
    <w:basedOn w:val="a"/>
    <w:link w:val="TableTextChar"/>
    <w:qFormat/>
    <w:rsid w:val="005252CA"/>
    <w:pPr>
      <w:spacing w:before="60" w:after="60" w:line="240" w:lineRule="auto"/>
    </w:pPr>
    <w:rPr>
      <w:rFonts w:ascii="Arial" w:eastAsia="Batang" w:hAnsi="Arial" w:cs="Times New Roman"/>
      <w:sz w:val="18"/>
      <w:szCs w:val="20"/>
      <w:lang w:val="en-CA"/>
    </w:rPr>
  </w:style>
  <w:style w:type="character" w:customStyle="1" w:styleId="TableTextChar">
    <w:name w:val="Table Text Char"/>
    <w:basedOn w:val="a0"/>
    <w:link w:val="TableText"/>
    <w:rsid w:val="005252CA"/>
    <w:rPr>
      <w:rFonts w:ascii="Arial" w:eastAsia="Batang" w:hAnsi="Arial" w:cs="Times New Roman"/>
      <w:sz w:val="18"/>
      <w:szCs w:val="20"/>
      <w:lang w:val="en-CA" w:eastAsia="ru-RU"/>
    </w:rPr>
  </w:style>
  <w:style w:type="paragraph" w:customStyle="1" w:styleId="TableBulletArial">
    <w:name w:val="Table Bullet_Arial"/>
    <w:basedOn w:val="a"/>
    <w:link w:val="TableBulletArialChar"/>
    <w:qFormat/>
    <w:rsid w:val="005252CA"/>
    <w:pPr>
      <w:numPr>
        <w:numId w:val="31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ableBulletArialChar">
    <w:name w:val="Table Bullet_Arial Char"/>
    <w:basedOn w:val="a0"/>
    <w:link w:val="TableBulletArial"/>
    <w:rsid w:val="005252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extGeorgia">
    <w:name w:val="Table Text_Georgia"/>
    <w:basedOn w:val="a"/>
    <w:uiPriority w:val="99"/>
    <w:qFormat/>
    <w:rsid w:val="005252CA"/>
    <w:pPr>
      <w:spacing w:after="40" w:line="200" w:lineRule="atLeast"/>
      <w:contextualSpacing/>
    </w:pPr>
    <w:rPr>
      <w:rFonts w:ascii="Georgia" w:eastAsia="Times New Roman" w:hAnsi="Georgia" w:cs="Times New Roman"/>
      <w:szCs w:val="20"/>
    </w:rPr>
  </w:style>
  <w:style w:type="paragraph" w:customStyle="1" w:styleId="TableSecondLevelGeorgia">
    <w:name w:val="Table Second Level_Georgia"/>
    <w:basedOn w:val="a"/>
    <w:uiPriority w:val="99"/>
    <w:qFormat/>
    <w:rsid w:val="005252CA"/>
    <w:pPr>
      <w:spacing w:after="40" w:line="200" w:lineRule="atLeast"/>
      <w:contextualSpacing/>
    </w:pPr>
    <w:rPr>
      <w:rFonts w:ascii="Georgia" w:eastAsia="Times New Roman" w:hAnsi="Georgia" w:cs="Times New Roman"/>
      <w:b/>
      <w:color w:val="5B9BD5" w:themeColor="accent1"/>
      <w:szCs w:val="20"/>
    </w:rPr>
  </w:style>
  <w:style w:type="paragraph" w:customStyle="1" w:styleId="1">
    <w:name w:val="Заголовок_1"/>
    <w:basedOn w:val="a"/>
    <w:next w:val="a"/>
    <w:qFormat/>
    <w:rsid w:val="005252CA"/>
    <w:pPr>
      <w:numPr>
        <w:numId w:val="38"/>
      </w:numPr>
      <w:spacing w:before="240" w:after="0" w:line="36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4">
    <w:name w:val="List Number 3"/>
    <w:basedOn w:val="2"/>
    <w:uiPriority w:val="99"/>
    <w:unhideWhenUsed/>
    <w:qFormat/>
    <w:rsid w:val="005252CA"/>
    <w:pPr>
      <w:numPr>
        <w:ilvl w:val="0"/>
        <w:numId w:val="0"/>
      </w:numPr>
      <w:spacing w:before="60" w:after="60" w:line="240" w:lineRule="atLeast"/>
      <w:ind w:left="720" w:hanging="720"/>
    </w:pPr>
  </w:style>
  <w:style w:type="paragraph" w:styleId="2">
    <w:name w:val="List Number 2"/>
    <w:basedOn w:val="a"/>
    <w:uiPriority w:val="99"/>
    <w:semiHidden/>
    <w:unhideWhenUsed/>
    <w:rsid w:val="005252CA"/>
    <w:pPr>
      <w:numPr>
        <w:ilvl w:val="2"/>
        <w:numId w:val="36"/>
      </w:numPr>
      <w:tabs>
        <w:tab w:val="clear" w:pos="1191"/>
        <w:tab w:val="num" w:pos="794"/>
      </w:tabs>
      <w:ind w:left="794"/>
      <w:contextualSpacing/>
    </w:pPr>
    <w:rPr>
      <w:rFonts w:ascii="Times New Roman" w:hAnsi="Times New Roman" w:cs="Times New Roman"/>
    </w:rPr>
  </w:style>
  <w:style w:type="paragraph" w:styleId="aff">
    <w:name w:val="Title"/>
    <w:basedOn w:val="a"/>
    <w:next w:val="aff0"/>
    <w:link w:val="aff1"/>
    <w:uiPriority w:val="99"/>
    <w:qFormat/>
    <w:rsid w:val="005252CA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character" w:customStyle="1" w:styleId="aff1">
    <w:name w:val="Название Знак"/>
    <w:basedOn w:val="a0"/>
    <w:link w:val="aff"/>
    <w:uiPriority w:val="99"/>
    <w:rsid w:val="005252CA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  <w:lang w:eastAsia="ru-RU"/>
    </w:rPr>
  </w:style>
  <w:style w:type="paragraph" w:styleId="aff0">
    <w:name w:val="Subtitle"/>
    <w:basedOn w:val="a"/>
    <w:next w:val="a"/>
    <w:link w:val="aff2"/>
    <w:uiPriority w:val="99"/>
    <w:qFormat/>
    <w:rsid w:val="005252CA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customStyle="1" w:styleId="aff2">
    <w:name w:val="Подзаголовок Знак"/>
    <w:basedOn w:val="a0"/>
    <w:link w:val="aff0"/>
    <w:uiPriority w:val="99"/>
    <w:rsid w:val="005252CA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  <w:lang w:eastAsia="ru-RU"/>
    </w:rPr>
  </w:style>
  <w:style w:type="character" w:customStyle="1" w:styleId="af4">
    <w:name w:val="Обычный (веб) Знак"/>
    <w:aliases w:val="Обычный (Web) Знак,Обычный (веб)1 Знак"/>
    <w:link w:val="af3"/>
    <w:uiPriority w:val="99"/>
    <w:locked/>
    <w:rsid w:val="005252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5252CA"/>
    <w:rPr>
      <w:rFonts w:eastAsiaTheme="minorEastAsia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5252CA"/>
    <w:rPr>
      <w:rFonts w:asciiTheme="majorHAnsi" w:hAnsiTheme="majorHAnsi" w:cs="Times New Roman"/>
      <w:i/>
      <w:iCs/>
      <w:color w:val="000000" w:themeColor="text1"/>
      <w:sz w:val="20"/>
    </w:rPr>
  </w:style>
  <w:style w:type="character" w:customStyle="1" w:styleId="27">
    <w:name w:val="Цитата 2 Знак"/>
    <w:basedOn w:val="a0"/>
    <w:link w:val="26"/>
    <w:uiPriority w:val="29"/>
    <w:rsid w:val="005252CA"/>
    <w:rPr>
      <w:rFonts w:asciiTheme="majorHAnsi" w:eastAsiaTheme="minorEastAsia" w:hAnsiTheme="majorHAnsi" w:cs="Times New Roman"/>
      <w:i/>
      <w:iCs/>
      <w:color w:val="000000" w:themeColor="text1"/>
      <w:sz w:val="20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5252CA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Theme="majorHAnsi" w:hAnsiTheme="majorHAnsi" w:cs="Times New Roman"/>
      <w:b/>
      <w:bCs/>
      <w:i/>
      <w:iCs/>
      <w:color w:val="5B9BD5" w:themeColor="accent1"/>
      <w:sz w:val="20"/>
    </w:rPr>
  </w:style>
  <w:style w:type="character" w:customStyle="1" w:styleId="aff4">
    <w:name w:val="Выделенная цитата Знак"/>
    <w:basedOn w:val="a0"/>
    <w:link w:val="aff3"/>
    <w:uiPriority w:val="30"/>
    <w:rsid w:val="005252CA"/>
    <w:rPr>
      <w:rFonts w:asciiTheme="majorHAnsi" w:eastAsiaTheme="minorEastAsia" w:hAnsiTheme="majorHAnsi" w:cs="Times New Roman"/>
      <w:b/>
      <w:bCs/>
      <w:i/>
      <w:iCs/>
      <w:color w:val="5B9BD5" w:themeColor="accent1"/>
      <w:sz w:val="20"/>
      <w:lang w:eastAsia="ru-RU"/>
    </w:rPr>
  </w:style>
  <w:style w:type="character" w:styleId="aff5">
    <w:name w:val="Subtle Reference"/>
    <w:basedOn w:val="a0"/>
    <w:uiPriority w:val="31"/>
    <w:qFormat/>
    <w:rsid w:val="005252CA"/>
    <w:rPr>
      <w:smallCaps/>
      <w:color w:val="ED7D31" w:themeColor="accent2"/>
      <w:u w:val="single"/>
    </w:rPr>
  </w:style>
  <w:style w:type="character" w:styleId="aff6">
    <w:name w:val="Book Title"/>
    <w:basedOn w:val="a0"/>
    <w:uiPriority w:val="33"/>
    <w:qFormat/>
    <w:rsid w:val="005252CA"/>
    <w:rPr>
      <w:b/>
      <w:bCs/>
      <w:smallCaps/>
      <w:color w:val="000000" w:themeColor="text1"/>
      <w:spacing w:val="5"/>
    </w:rPr>
  </w:style>
  <w:style w:type="character" w:customStyle="1" w:styleId="28">
    <w:name w:val="Основной текст (2)_"/>
    <w:basedOn w:val="a0"/>
    <w:link w:val="29"/>
    <w:rsid w:val="005252CA"/>
    <w:rPr>
      <w:b/>
      <w:bCs/>
      <w:spacing w:val="-10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252CA"/>
    <w:pPr>
      <w:widowControl w:val="0"/>
      <w:shd w:val="clear" w:color="auto" w:fill="FFFFFF"/>
      <w:spacing w:after="0" w:line="0" w:lineRule="atLeast"/>
    </w:pPr>
    <w:rPr>
      <w:rFonts w:eastAsiaTheme="minorHAnsi"/>
      <w:b/>
      <w:bCs/>
      <w:spacing w:val="-10"/>
      <w:sz w:val="26"/>
      <w:szCs w:val="26"/>
      <w:lang w:eastAsia="en-US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52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525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525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252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252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5252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252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5252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5252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252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252CA"/>
  </w:style>
  <w:style w:type="numbering" w:customStyle="1" w:styleId="210">
    <w:name w:val="Нет списка21"/>
    <w:next w:val="a2"/>
    <w:uiPriority w:val="99"/>
    <w:semiHidden/>
    <w:unhideWhenUsed/>
    <w:rsid w:val="005252CA"/>
  </w:style>
  <w:style w:type="numbering" w:customStyle="1" w:styleId="310">
    <w:name w:val="Нет списка31"/>
    <w:next w:val="a2"/>
    <w:uiPriority w:val="99"/>
    <w:semiHidden/>
    <w:unhideWhenUsed/>
    <w:rsid w:val="005252CA"/>
  </w:style>
  <w:style w:type="paragraph" w:styleId="aff7">
    <w:name w:val="caption"/>
    <w:basedOn w:val="a"/>
    <w:next w:val="a"/>
    <w:uiPriority w:val="35"/>
    <w:semiHidden/>
    <w:unhideWhenUsed/>
    <w:qFormat/>
    <w:rsid w:val="005252CA"/>
    <w:pPr>
      <w:spacing w:line="240" w:lineRule="auto"/>
    </w:pPr>
    <w:rPr>
      <w:rFonts w:ascii="Times New Roman" w:hAnsi="Times New Roman" w:cs="Times New Roman"/>
      <w:b/>
      <w:bCs/>
      <w:color w:val="5B9BD5" w:themeColor="accent1"/>
      <w:szCs w:val="18"/>
    </w:rPr>
  </w:style>
  <w:style w:type="paragraph" w:styleId="aff8">
    <w:name w:val="Revision"/>
    <w:hidden/>
    <w:uiPriority w:val="99"/>
    <w:semiHidden/>
    <w:rsid w:val="005252C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customStyle="1" w:styleId="35">
    <w:name w:val="Сетка таблицы3"/>
    <w:basedOn w:val="a1"/>
    <w:next w:val="aa"/>
    <w:uiPriority w:val="39"/>
    <w:rsid w:val="0052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"/>
    <w:next w:val="a2"/>
    <w:uiPriority w:val="99"/>
    <w:semiHidden/>
    <w:unhideWhenUsed/>
    <w:rsid w:val="00525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ный"/>
    <w:qFormat/>
    <w:rsid w:val="00946EAA"/>
    <w:pPr>
      <w:spacing w:after="200" w:line="276" w:lineRule="auto"/>
    </w:pPr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252C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5252C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52C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252C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1">
    <w:name w:val="heading 5"/>
    <w:basedOn w:val="a"/>
    <w:next w:val="a"/>
    <w:link w:val="52"/>
    <w:uiPriority w:val="9"/>
    <w:unhideWhenUsed/>
    <w:qFormat/>
    <w:rsid w:val="005252C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252C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252C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252C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252C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252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5252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52CA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52C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2">
    <w:name w:val="Заголовок 5 Знак"/>
    <w:basedOn w:val="a0"/>
    <w:link w:val="51"/>
    <w:uiPriority w:val="9"/>
    <w:rsid w:val="005252CA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252CA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252C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252C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2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5252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2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rsid w:val="005252CA"/>
    <w:rPr>
      <w:rFonts w:eastAsiaTheme="minorEastAsia"/>
      <w:sz w:val="20"/>
      <w:szCs w:val="20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5252CA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5252CA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252CA"/>
    <w:rPr>
      <w:vertAlign w:val="superscript"/>
    </w:rPr>
  </w:style>
  <w:style w:type="table" w:styleId="aa">
    <w:name w:val="Table Grid"/>
    <w:basedOn w:val="a1"/>
    <w:uiPriority w:val="59"/>
    <w:rsid w:val="0052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5252CA"/>
  </w:style>
  <w:style w:type="table" w:customStyle="1" w:styleId="14">
    <w:name w:val="Сетка таблицы1"/>
    <w:basedOn w:val="a1"/>
    <w:next w:val="aa"/>
    <w:uiPriority w:val="39"/>
    <w:rsid w:val="005252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252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252C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252C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52C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52CA"/>
    <w:rPr>
      <w:b/>
      <w:bCs/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5252CA"/>
  </w:style>
  <w:style w:type="table" w:customStyle="1" w:styleId="23">
    <w:name w:val="Сетка таблицы2"/>
    <w:basedOn w:val="a1"/>
    <w:next w:val="aa"/>
    <w:uiPriority w:val="59"/>
    <w:rsid w:val="0052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5252C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252CA"/>
    <w:rPr>
      <w:color w:val="800080"/>
      <w:u w:val="single"/>
    </w:rPr>
  </w:style>
  <w:style w:type="paragraph" w:customStyle="1" w:styleId="xl66">
    <w:name w:val="xl66"/>
    <w:basedOn w:val="a"/>
    <w:rsid w:val="0052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25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525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252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25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2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25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25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525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25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52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25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5252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25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25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252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525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52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525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25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5252CA"/>
    <w:pPr>
      <w:spacing w:after="0" w:line="240" w:lineRule="auto"/>
    </w:pPr>
  </w:style>
  <w:style w:type="paragraph" w:styleId="af3">
    <w:name w:val="Normal (Web)"/>
    <w:aliases w:val="Обычный (Web),Обычный (веб)1"/>
    <w:basedOn w:val="a"/>
    <w:link w:val="af4"/>
    <w:uiPriority w:val="99"/>
    <w:unhideWhenUsed/>
    <w:qFormat/>
    <w:rsid w:val="0052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5252CA"/>
  </w:style>
  <w:style w:type="paragraph" w:customStyle="1" w:styleId="ConsPlusNonformat">
    <w:name w:val="ConsPlusNonformat"/>
    <w:uiPriority w:val="99"/>
    <w:rsid w:val="005252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TOC Heading"/>
    <w:basedOn w:val="10"/>
    <w:next w:val="a"/>
    <w:uiPriority w:val="39"/>
    <w:unhideWhenUsed/>
    <w:qFormat/>
    <w:rsid w:val="005252CA"/>
    <w:pPr>
      <w:numPr>
        <w:numId w:val="0"/>
      </w:numPr>
      <w:outlineLvl w:val="9"/>
    </w:pPr>
  </w:style>
  <w:style w:type="paragraph" w:styleId="15">
    <w:name w:val="toc 1"/>
    <w:basedOn w:val="a"/>
    <w:next w:val="a"/>
    <w:autoRedefine/>
    <w:uiPriority w:val="39"/>
    <w:unhideWhenUsed/>
    <w:qFormat/>
    <w:rsid w:val="005252CA"/>
    <w:pPr>
      <w:spacing w:after="100"/>
    </w:pPr>
    <w:rPr>
      <w:rFonts w:ascii="Times New Roman" w:hAnsi="Times New Roman" w:cs="Times New Roman"/>
    </w:rPr>
  </w:style>
  <w:style w:type="paragraph" w:styleId="24">
    <w:name w:val="toc 2"/>
    <w:basedOn w:val="a"/>
    <w:next w:val="a"/>
    <w:autoRedefine/>
    <w:uiPriority w:val="39"/>
    <w:unhideWhenUsed/>
    <w:qFormat/>
    <w:rsid w:val="005252CA"/>
    <w:pPr>
      <w:spacing w:after="100"/>
      <w:ind w:left="220"/>
    </w:pPr>
    <w:rPr>
      <w:rFonts w:ascii="Times New Roman" w:hAnsi="Times New Roman" w:cs="Times New Roman"/>
    </w:rPr>
  </w:style>
  <w:style w:type="paragraph" w:styleId="32">
    <w:name w:val="toc 3"/>
    <w:basedOn w:val="a"/>
    <w:next w:val="a"/>
    <w:autoRedefine/>
    <w:uiPriority w:val="39"/>
    <w:unhideWhenUsed/>
    <w:qFormat/>
    <w:rsid w:val="005252CA"/>
    <w:pPr>
      <w:spacing w:after="100"/>
      <w:ind w:left="440"/>
    </w:pPr>
    <w:rPr>
      <w:rFonts w:ascii="Times New Roman" w:hAnsi="Times New Roman" w:cs="Times New Roman"/>
    </w:rPr>
  </w:style>
  <w:style w:type="paragraph" w:styleId="af6">
    <w:name w:val="footer"/>
    <w:basedOn w:val="a"/>
    <w:link w:val="af7"/>
    <w:uiPriority w:val="99"/>
    <w:unhideWhenUsed/>
    <w:rsid w:val="005252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5252CA"/>
    <w:rPr>
      <w:rFonts w:ascii="Times New Roman" w:eastAsiaTheme="minorEastAsia" w:hAnsi="Times New Roman" w:cs="Times New Roman"/>
      <w:lang w:eastAsia="ru-RU"/>
    </w:rPr>
  </w:style>
  <w:style w:type="character" w:styleId="af8">
    <w:name w:val="Strong"/>
    <w:basedOn w:val="a0"/>
    <w:uiPriority w:val="99"/>
    <w:qFormat/>
    <w:rsid w:val="005252CA"/>
    <w:rPr>
      <w:b/>
      <w:bCs/>
    </w:rPr>
  </w:style>
  <w:style w:type="paragraph" w:customStyle="1" w:styleId="offset-top-4">
    <w:name w:val="offset-top-4"/>
    <w:basedOn w:val="a"/>
    <w:rsid w:val="0052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pt">
    <w:name w:val="Основной текст + 12 pt"/>
    <w:basedOn w:val="a0"/>
    <w:rsid w:val="00525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tandard">
    <w:name w:val="Standard"/>
    <w:rsid w:val="005252C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wmi-callto">
    <w:name w:val="wmi-callto"/>
    <w:basedOn w:val="a0"/>
    <w:rsid w:val="005252CA"/>
  </w:style>
  <w:style w:type="paragraph" w:styleId="af9">
    <w:name w:val="header"/>
    <w:basedOn w:val="a"/>
    <w:link w:val="afa"/>
    <w:uiPriority w:val="99"/>
    <w:unhideWhenUsed/>
    <w:qFormat/>
    <w:rsid w:val="00525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5252CA"/>
    <w:rPr>
      <w:rFonts w:eastAsiaTheme="minorEastAsia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5252CA"/>
  </w:style>
  <w:style w:type="paragraph" w:styleId="afb">
    <w:name w:val="Body Text"/>
    <w:basedOn w:val="a"/>
    <w:link w:val="afc"/>
    <w:uiPriority w:val="99"/>
    <w:unhideWhenUsed/>
    <w:qFormat/>
    <w:rsid w:val="005252CA"/>
    <w:rPr>
      <w:rFonts w:ascii="Times New Roman" w:hAnsi="Times New Roman" w:cs="Times New Roman"/>
      <w:sz w:val="20"/>
    </w:rPr>
  </w:style>
  <w:style w:type="character" w:customStyle="1" w:styleId="afc">
    <w:name w:val="Основной текст Знак"/>
    <w:basedOn w:val="a0"/>
    <w:link w:val="afb"/>
    <w:uiPriority w:val="99"/>
    <w:rsid w:val="005252CA"/>
    <w:rPr>
      <w:rFonts w:ascii="Times New Roman" w:eastAsiaTheme="minorEastAsia" w:hAnsi="Times New Roman" w:cs="Times New Roman"/>
      <w:sz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5252CA"/>
    <w:pPr>
      <w:spacing w:after="100"/>
      <w:ind w:left="660"/>
    </w:pPr>
  </w:style>
  <w:style w:type="paragraph" w:styleId="53">
    <w:name w:val="toc 5"/>
    <w:basedOn w:val="a"/>
    <w:next w:val="a"/>
    <w:autoRedefine/>
    <w:uiPriority w:val="39"/>
    <w:unhideWhenUsed/>
    <w:rsid w:val="005252CA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unhideWhenUsed/>
    <w:rsid w:val="005252CA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unhideWhenUsed/>
    <w:rsid w:val="005252CA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unhideWhenUsed/>
    <w:rsid w:val="005252CA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unhideWhenUsed/>
    <w:rsid w:val="005252CA"/>
    <w:pPr>
      <w:spacing w:after="100"/>
      <w:ind w:left="1760"/>
    </w:pPr>
  </w:style>
  <w:style w:type="character" w:styleId="afd">
    <w:name w:val="Emphasis"/>
    <w:basedOn w:val="a0"/>
    <w:uiPriority w:val="20"/>
    <w:qFormat/>
    <w:rsid w:val="005252CA"/>
    <w:rPr>
      <w:i/>
      <w:iCs/>
    </w:rPr>
  </w:style>
  <w:style w:type="character" w:customStyle="1" w:styleId="h1">
    <w:name w:val="h1"/>
    <w:basedOn w:val="a0"/>
    <w:rsid w:val="005252CA"/>
  </w:style>
  <w:style w:type="paragraph" w:customStyle="1" w:styleId="Address">
    <w:name w:val="Address"/>
    <w:basedOn w:val="a"/>
    <w:link w:val="AddressChar"/>
    <w:qFormat/>
    <w:rsid w:val="005252CA"/>
    <w:pPr>
      <w:spacing w:after="0" w:line="200" w:lineRule="atLeast"/>
    </w:pPr>
    <w:rPr>
      <w:rFonts w:asciiTheme="majorHAnsi" w:hAnsiTheme="majorHAnsi" w:cs="Times New Roman"/>
      <w:i/>
      <w:noProof/>
      <w:color w:val="000000" w:themeColor="text1"/>
      <w:sz w:val="18"/>
      <w:szCs w:val="18"/>
    </w:rPr>
  </w:style>
  <w:style w:type="character" w:customStyle="1" w:styleId="AddressChar">
    <w:name w:val="Address Char"/>
    <w:basedOn w:val="a0"/>
    <w:link w:val="Address"/>
    <w:rsid w:val="005252CA"/>
    <w:rPr>
      <w:rFonts w:asciiTheme="majorHAnsi" w:eastAsiaTheme="minorEastAsia" w:hAnsiTheme="majorHAnsi" w:cs="Times New Roman"/>
      <w:i/>
      <w:noProof/>
      <w:color w:val="000000" w:themeColor="text1"/>
      <w:sz w:val="18"/>
      <w:szCs w:val="18"/>
      <w:lang w:eastAsia="ru-RU"/>
    </w:rPr>
  </w:style>
  <w:style w:type="paragraph" w:customStyle="1" w:styleId="BlockText2">
    <w:name w:val="Block Text 2"/>
    <w:basedOn w:val="a"/>
    <w:qFormat/>
    <w:rsid w:val="005252CA"/>
    <w:pPr>
      <w:pBdr>
        <w:top w:val="single" w:sz="8" w:space="10" w:color="44546A" w:themeColor="text2"/>
        <w:left w:val="single" w:sz="8" w:space="10" w:color="44546A" w:themeColor="text2"/>
        <w:bottom w:val="single" w:sz="8" w:space="10" w:color="44546A" w:themeColor="text2"/>
        <w:right w:val="single" w:sz="8" w:space="10" w:color="44546A" w:themeColor="text2"/>
      </w:pBdr>
      <w:shd w:val="clear" w:color="auto" w:fill="44546A" w:themeFill="text2"/>
      <w:spacing w:after="240" w:line="264" w:lineRule="auto"/>
      <w:ind w:left="227" w:right="227"/>
    </w:pPr>
    <w:rPr>
      <w:rFonts w:ascii="Times New Roman" w:hAnsi="Times New Roman" w:cs="Times New Roman"/>
      <w:i/>
      <w:color w:val="E7E6E6" w:themeColor="background2"/>
      <w:sz w:val="48"/>
    </w:rPr>
  </w:style>
  <w:style w:type="paragraph" w:customStyle="1" w:styleId="BlockText3">
    <w:name w:val="Block Text 3"/>
    <w:basedOn w:val="a"/>
    <w:qFormat/>
    <w:rsid w:val="005252CA"/>
    <w:pPr>
      <w:spacing w:after="240" w:line="264" w:lineRule="auto"/>
    </w:pPr>
    <w:rPr>
      <w:rFonts w:ascii="Times New Roman" w:hAnsi="Times New Roman" w:cs="Times New Roman"/>
      <w:b/>
      <w:i/>
      <w:color w:val="44546A" w:themeColor="text2"/>
      <w:sz w:val="48"/>
    </w:rPr>
  </w:style>
  <w:style w:type="paragraph" w:customStyle="1" w:styleId="BodySingle">
    <w:name w:val="Body Single"/>
    <w:basedOn w:val="a"/>
    <w:qFormat/>
    <w:rsid w:val="005252CA"/>
    <w:pPr>
      <w:spacing w:after="0"/>
    </w:pPr>
    <w:rPr>
      <w:rFonts w:ascii="Times New Roman" w:hAnsi="Times New Roman" w:cs="Times New Roman"/>
      <w:color w:val="000000" w:themeColor="text1"/>
    </w:rPr>
  </w:style>
  <w:style w:type="paragraph" w:customStyle="1" w:styleId="Disclaimer">
    <w:name w:val="Disclaimer"/>
    <w:basedOn w:val="a"/>
    <w:link w:val="DisclaimerChar"/>
    <w:qFormat/>
    <w:rsid w:val="005252CA"/>
    <w:pPr>
      <w:spacing w:after="0" w:line="140" w:lineRule="atLeast"/>
    </w:pPr>
    <w:rPr>
      <w:rFonts w:ascii="Times New Roman" w:hAnsi="Times New Roman" w:cstheme="minorHAnsi"/>
      <w:color w:val="000000" w:themeColor="text1"/>
      <w:sz w:val="12"/>
      <w:szCs w:val="12"/>
    </w:rPr>
  </w:style>
  <w:style w:type="character" w:customStyle="1" w:styleId="DisclaimerChar">
    <w:name w:val="Disclaimer Char"/>
    <w:basedOn w:val="a0"/>
    <w:link w:val="Disclaimer"/>
    <w:rsid w:val="005252CA"/>
    <w:rPr>
      <w:rFonts w:ascii="Times New Roman" w:eastAsiaTheme="minorEastAsia" w:hAnsi="Times New Roman" w:cstheme="minorHAnsi"/>
      <w:color w:val="000000" w:themeColor="text1"/>
      <w:sz w:val="12"/>
      <w:szCs w:val="12"/>
      <w:lang w:eastAsia="ru-RU"/>
    </w:rPr>
  </w:style>
  <w:style w:type="paragraph" w:customStyle="1" w:styleId="DividerPage">
    <w:name w:val="Divider Page"/>
    <w:qFormat/>
    <w:rsid w:val="005252CA"/>
    <w:pPr>
      <w:spacing w:after="240" w:line="240" w:lineRule="atLeast"/>
    </w:pPr>
    <w:rPr>
      <w:rFonts w:asciiTheme="majorHAnsi" w:hAnsiTheme="majorHAnsi"/>
      <w:i/>
      <w:color w:val="E7E6E6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5252CA"/>
    <w:pPr>
      <w:spacing w:after="0"/>
    </w:pPr>
    <w:rPr>
      <w:rFonts w:ascii="Arial" w:hAnsi="Arial" w:cs="Times New Roman"/>
      <w:color w:val="00A5FF"/>
      <w:sz w:val="16"/>
    </w:rPr>
  </w:style>
  <w:style w:type="character" w:customStyle="1" w:styleId="GuidanceChar">
    <w:name w:val="Guidance Char"/>
    <w:basedOn w:val="a0"/>
    <w:link w:val="Guidance"/>
    <w:uiPriority w:val="99"/>
    <w:rsid w:val="005252CA"/>
    <w:rPr>
      <w:rFonts w:ascii="Arial" w:eastAsiaTheme="minorEastAsia" w:hAnsi="Arial" w:cs="Times New Roman"/>
      <w:color w:val="00A5FF"/>
      <w:sz w:val="16"/>
      <w:lang w:eastAsia="ru-RU"/>
    </w:rPr>
  </w:style>
  <w:style w:type="paragraph" w:customStyle="1" w:styleId="List6">
    <w:name w:val="List 6"/>
    <w:basedOn w:val="54"/>
    <w:qFormat/>
    <w:rsid w:val="005252CA"/>
    <w:pPr>
      <w:ind w:left="1985"/>
    </w:pPr>
  </w:style>
  <w:style w:type="paragraph" w:styleId="54">
    <w:name w:val="List 5"/>
    <w:basedOn w:val="43"/>
    <w:uiPriority w:val="99"/>
    <w:unhideWhenUsed/>
    <w:qFormat/>
    <w:rsid w:val="005252CA"/>
    <w:pPr>
      <w:ind w:left="1588"/>
    </w:pPr>
  </w:style>
  <w:style w:type="paragraph" w:styleId="43">
    <w:name w:val="List 4"/>
    <w:basedOn w:val="33"/>
    <w:uiPriority w:val="99"/>
    <w:unhideWhenUsed/>
    <w:qFormat/>
    <w:rsid w:val="005252CA"/>
    <w:pPr>
      <w:ind w:left="1191" w:firstLine="0"/>
    </w:pPr>
  </w:style>
  <w:style w:type="paragraph" w:styleId="33">
    <w:name w:val="List 3"/>
    <w:basedOn w:val="25"/>
    <w:uiPriority w:val="99"/>
    <w:unhideWhenUsed/>
    <w:qFormat/>
    <w:rsid w:val="005252CA"/>
    <w:pPr>
      <w:ind w:left="1985" w:hanging="1191"/>
    </w:pPr>
  </w:style>
  <w:style w:type="paragraph" w:styleId="25">
    <w:name w:val="List 2"/>
    <w:basedOn w:val="afe"/>
    <w:uiPriority w:val="99"/>
    <w:unhideWhenUsed/>
    <w:qFormat/>
    <w:rsid w:val="005252CA"/>
    <w:pPr>
      <w:ind w:left="397"/>
    </w:pPr>
  </w:style>
  <w:style w:type="paragraph" w:styleId="afe">
    <w:name w:val="List"/>
    <w:basedOn w:val="a"/>
    <w:uiPriority w:val="99"/>
    <w:unhideWhenUsed/>
    <w:qFormat/>
    <w:rsid w:val="005252CA"/>
    <w:pPr>
      <w:spacing w:before="60" w:after="60" w:line="240" w:lineRule="atLeast"/>
      <w:contextualSpacing/>
    </w:pPr>
    <w:rPr>
      <w:rFonts w:ascii="Times New Roman" w:hAnsi="Times New Roman" w:cs="Times New Roman"/>
    </w:rPr>
  </w:style>
  <w:style w:type="paragraph" w:customStyle="1" w:styleId="List7">
    <w:name w:val="List 7"/>
    <w:basedOn w:val="List6"/>
    <w:qFormat/>
    <w:rsid w:val="005252CA"/>
    <w:pPr>
      <w:ind w:left="2381"/>
    </w:pPr>
  </w:style>
  <w:style w:type="paragraph" w:customStyle="1" w:styleId="List8">
    <w:name w:val="List 8"/>
    <w:basedOn w:val="List7"/>
    <w:qFormat/>
    <w:rsid w:val="005252CA"/>
    <w:pPr>
      <w:ind w:left="2778"/>
    </w:pPr>
  </w:style>
  <w:style w:type="paragraph" w:customStyle="1" w:styleId="List9">
    <w:name w:val="List 9"/>
    <w:basedOn w:val="List8"/>
    <w:qFormat/>
    <w:rsid w:val="005252CA"/>
    <w:pPr>
      <w:ind w:left="3175"/>
    </w:pPr>
  </w:style>
  <w:style w:type="paragraph" w:customStyle="1" w:styleId="ListAlpha">
    <w:name w:val="List Alpha"/>
    <w:basedOn w:val="a"/>
    <w:qFormat/>
    <w:rsid w:val="005252CA"/>
    <w:pPr>
      <w:numPr>
        <w:ilvl w:val="6"/>
        <w:numId w:val="35"/>
      </w:numPr>
      <w:tabs>
        <w:tab w:val="clear" w:pos="2778"/>
        <w:tab w:val="num" w:pos="397"/>
      </w:tabs>
      <w:spacing w:before="60" w:after="60" w:line="240" w:lineRule="atLeast"/>
      <w:ind w:left="397"/>
      <w:contextualSpacing/>
    </w:pPr>
    <w:rPr>
      <w:rFonts w:ascii="Times New Roman" w:hAnsi="Times New Roman" w:cs="Times New Roman"/>
    </w:rPr>
  </w:style>
  <w:style w:type="paragraph" w:customStyle="1" w:styleId="ListAlpha2">
    <w:name w:val="List Alpha 2"/>
    <w:basedOn w:val="ListAlpha"/>
    <w:qFormat/>
    <w:rsid w:val="005252CA"/>
    <w:pPr>
      <w:numPr>
        <w:ilvl w:val="7"/>
      </w:numPr>
      <w:tabs>
        <w:tab w:val="clear" w:pos="3175"/>
        <w:tab w:val="num" w:pos="794"/>
      </w:tabs>
      <w:ind w:left="794"/>
    </w:pPr>
  </w:style>
  <w:style w:type="paragraph" w:customStyle="1" w:styleId="ListAlpha3">
    <w:name w:val="List Alpha 3"/>
    <w:basedOn w:val="ListAlpha2"/>
    <w:qFormat/>
    <w:rsid w:val="005252CA"/>
    <w:pPr>
      <w:numPr>
        <w:ilvl w:val="8"/>
      </w:numPr>
      <w:tabs>
        <w:tab w:val="clear" w:pos="3572"/>
        <w:tab w:val="num" w:pos="1191"/>
      </w:tabs>
      <w:ind w:left="1191"/>
    </w:pPr>
  </w:style>
  <w:style w:type="paragraph" w:customStyle="1" w:styleId="ListAlpha5">
    <w:name w:val="List Alpha 5"/>
    <w:basedOn w:val="ListAlpha4"/>
    <w:qFormat/>
    <w:rsid w:val="005252CA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5252CA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5252CA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5252CA"/>
    <w:pPr>
      <w:numPr>
        <w:ilvl w:val="6"/>
        <w:numId w:val="32"/>
      </w:numPr>
    </w:pPr>
  </w:style>
  <w:style w:type="paragraph" w:customStyle="1" w:styleId="ListAlpha8">
    <w:name w:val="List Alpha 8"/>
    <w:basedOn w:val="ListAlpha7"/>
    <w:qFormat/>
    <w:rsid w:val="005252CA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5252CA"/>
    <w:pPr>
      <w:numPr>
        <w:ilvl w:val="8"/>
      </w:numPr>
    </w:pPr>
  </w:style>
  <w:style w:type="paragraph" w:customStyle="1" w:styleId="ListBullet6">
    <w:name w:val="List Bullet 6"/>
    <w:basedOn w:val="5"/>
    <w:qFormat/>
    <w:rsid w:val="005252CA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5252CA"/>
    <w:pPr>
      <w:numPr>
        <w:ilvl w:val="4"/>
        <w:numId w:val="31"/>
      </w:numPr>
      <w:contextualSpacing/>
    </w:pPr>
    <w:rPr>
      <w:rFonts w:ascii="Times New Roman" w:hAnsi="Times New Roman" w:cs="Times New Roman"/>
    </w:rPr>
  </w:style>
  <w:style w:type="paragraph" w:customStyle="1" w:styleId="ListBullet7">
    <w:name w:val="List Bullet 7"/>
    <w:basedOn w:val="ListBullet6"/>
    <w:qFormat/>
    <w:rsid w:val="005252CA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5252CA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5252CA"/>
    <w:pPr>
      <w:numPr>
        <w:ilvl w:val="8"/>
      </w:numPr>
    </w:pPr>
  </w:style>
  <w:style w:type="paragraph" w:customStyle="1" w:styleId="ListContinue6">
    <w:name w:val="List Continue 6"/>
    <w:basedOn w:val="44"/>
    <w:qFormat/>
    <w:rsid w:val="005252CA"/>
    <w:pPr>
      <w:spacing w:before="60" w:after="60" w:line="240" w:lineRule="atLeast"/>
      <w:ind w:left="2381"/>
    </w:pPr>
  </w:style>
  <w:style w:type="paragraph" w:styleId="44">
    <w:name w:val="List Continue 4"/>
    <w:basedOn w:val="a"/>
    <w:uiPriority w:val="99"/>
    <w:semiHidden/>
    <w:unhideWhenUsed/>
    <w:rsid w:val="005252CA"/>
    <w:pPr>
      <w:spacing w:after="120"/>
      <w:ind w:left="1132"/>
      <w:contextualSpacing/>
    </w:pPr>
    <w:rPr>
      <w:rFonts w:ascii="Times New Roman" w:hAnsi="Times New Roman" w:cs="Times New Roman"/>
    </w:rPr>
  </w:style>
  <w:style w:type="paragraph" w:customStyle="1" w:styleId="ListContinue7">
    <w:name w:val="List Continue 7"/>
    <w:basedOn w:val="ListContinue6"/>
    <w:qFormat/>
    <w:rsid w:val="005252CA"/>
    <w:pPr>
      <w:ind w:left="2778"/>
    </w:pPr>
  </w:style>
  <w:style w:type="paragraph" w:customStyle="1" w:styleId="ListContinue8">
    <w:name w:val="List Continue 8"/>
    <w:basedOn w:val="ListContinue7"/>
    <w:qFormat/>
    <w:rsid w:val="005252CA"/>
    <w:pPr>
      <w:ind w:left="3175"/>
    </w:pPr>
  </w:style>
  <w:style w:type="paragraph" w:customStyle="1" w:styleId="ListContinue9">
    <w:name w:val="List Continue 9"/>
    <w:basedOn w:val="ListContinue8"/>
    <w:qFormat/>
    <w:rsid w:val="005252CA"/>
    <w:pPr>
      <w:ind w:left="3572"/>
    </w:pPr>
  </w:style>
  <w:style w:type="paragraph" w:customStyle="1" w:styleId="ListNumber6">
    <w:name w:val="List Number 6"/>
    <w:basedOn w:val="50"/>
    <w:qFormat/>
    <w:rsid w:val="005252CA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5252CA"/>
    <w:pPr>
      <w:numPr>
        <w:ilvl w:val="4"/>
        <w:numId w:val="36"/>
      </w:numPr>
      <w:contextualSpacing/>
    </w:pPr>
    <w:rPr>
      <w:rFonts w:ascii="Times New Roman" w:hAnsi="Times New Roman" w:cs="Times New Roman"/>
    </w:rPr>
  </w:style>
  <w:style w:type="paragraph" w:customStyle="1" w:styleId="ListNumber7">
    <w:name w:val="List Number 7"/>
    <w:basedOn w:val="ListNumber6"/>
    <w:qFormat/>
    <w:rsid w:val="005252CA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5252CA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5252CA"/>
    <w:pPr>
      <w:numPr>
        <w:ilvl w:val="8"/>
      </w:numPr>
    </w:pPr>
  </w:style>
  <w:style w:type="paragraph" w:customStyle="1" w:styleId="ListRoman">
    <w:name w:val="List Roman"/>
    <w:basedOn w:val="afb"/>
    <w:qFormat/>
    <w:rsid w:val="005252CA"/>
    <w:pPr>
      <w:numPr>
        <w:ilvl w:val="4"/>
        <w:numId w:val="37"/>
      </w:numPr>
      <w:tabs>
        <w:tab w:val="clear" w:pos="1985"/>
        <w:tab w:val="num" w:pos="397"/>
      </w:tabs>
      <w:spacing w:before="60" w:after="60" w:line="240" w:lineRule="atLeast"/>
      <w:ind w:left="397"/>
      <w:contextualSpacing/>
    </w:pPr>
    <w:rPr>
      <w:sz w:val="22"/>
    </w:rPr>
  </w:style>
  <w:style w:type="paragraph" w:customStyle="1" w:styleId="ListRoman2">
    <w:name w:val="List Roman 2"/>
    <w:basedOn w:val="ListRoman"/>
    <w:qFormat/>
    <w:rsid w:val="005252CA"/>
    <w:pPr>
      <w:numPr>
        <w:ilvl w:val="5"/>
      </w:numPr>
      <w:tabs>
        <w:tab w:val="clear" w:pos="2381"/>
        <w:tab w:val="num" w:pos="794"/>
      </w:tabs>
      <w:ind w:left="794"/>
    </w:pPr>
  </w:style>
  <w:style w:type="paragraph" w:customStyle="1" w:styleId="ListRoman3">
    <w:name w:val="List Roman 3"/>
    <w:basedOn w:val="ListRoman2"/>
    <w:qFormat/>
    <w:rsid w:val="005252CA"/>
    <w:pPr>
      <w:numPr>
        <w:ilvl w:val="6"/>
      </w:numPr>
      <w:tabs>
        <w:tab w:val="clear" w:pos="2778"/>
        <w:tab w:val="num" w:pos="1191"/>
      </w:tabs>
      <w:ind w:left="1191"/>
    </w:pPr>
  </w:style>
  <w:style w:type="paragraph" w:customStyle="1" w:styleId="ListRoman4">
    <w:name w:val="List Roman 4"/>
    <w:basedOn w:val="ListRoman3"/>
    <w:qFormat/>
    <w:rsid w:val="005252CA"/>
    <w:pPr>
      <w:numPr>
        <w:ilvl w:val="7"/>
      </w:numPr>
      <w:tabs>
        <w:tab w:val="clear" w:pos="3175"/>
        <w:tab w:val="num" w:pos="1588"/>
      </w:tabs>
      <w:ind w:left="1588"/>
    </w:pPr>
  </w:style>
  <w:style w:type="paragraph" w:customStyle="1" w:styleId="ListRoman5">
    <w:name w:val="List Roman 5"/>
    <w:basedOn w:val="ListRoman4"/>
    <w:qFormat/>
    <w:rsid w:val="005252CA"/>
    <w:pPr>
      <w:numPr>
        <w:ilvl w:val="8"/>
      </w:numPr>
      <w:tabs>
        <w:tab w:val="clear" w:pos="3572"/>
        <w:tab w:val="num" w:pos="1985"/>
      </w:tabs>
      <w:ind w:left="1985"/>
    </w:pPr>
  </w:style>
  <w:style w:type="paragraph" w:customStyle="1" w:styleId="ListRoman6">
    <w:name w:val="List Roman 6"/>
    <w:basedOn w:val="ListRoman5"/>
    <w:qFormat/>
    <w:rsid w:val="005252CA"/>
    <w:pPr>
      <w:numPr>
        <w:ilvl w:val="5"/>
        <w:numId w:val="34"/>
      </w:numPr>
    </w:pPr>
  </w:style>
  <w:style w:type="paragraph" w:customStyle="1" w:styleId="ListRoman7">
    <w:name w:val="List Roman 7"/>
    <w:basedOn w:val="ListRoman6"/>
    <w:qFormat/>
    <w:rsid w:val="005252CA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5252CA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5252CA"/>
    <w:pPr>
      <w:numPr>
        <w:ilvl w:val="8"/>
      </w:numPr>
    </w:pPr>
  </w:style>
  <w:style w:type="paragraph" w:customStyle="1" w:styleId="PageTitle">
    <w:name w:val="Page Title"/>
    <w:basedOn w:val="10"/>
    <w:qFormat/>
    <w:rsid w:val="005252CA"/>
    <w:pPr>
      <w:keepLines w:val="0"/>
      <w:pageBreakBefore/>
      <w:numPr>
        <w:numId w:val="0"/>
      </w:numPr>
      <w:spacing w:before="0" w:after="480" w:line="0" w:lineRule="atLeast"/>
    </w:pPr>
    <w:rPr>
      <w:rFonts w:ascii="Times New Roman" w:hAnsi="Times New Roman"/>
      <w:i/>
      <w:color w:val="auto"/>
      <w:sz w:val="48"/>
      <w:szCs w:val="48"/>
    </w:rPr>
  </w:style>
  <w:style w:type="paragraph" w:customStyle="1" w:styleId="Pre-Section1Heading1">
    <w:name w:val="Pre-Section 1 Heading 1"/>
    <w:basedOn w:val="PageTitle"/>
    <w:next w:val="Pre-Section1Heading2"/>
    <w:qFormat/>
    <w:rsid w:val="005252CA"/>
  </w:style>
  <w:style w:type="paragraph" w:customStyle="1" w:styleId="Pre-Section1Heading2">
    <w:name w:val="Pre-Section 1 Heading 2"/>
    <w:basedOn w:val="a"/>
    <w:next w:val="afb"/>
    <w:qFormat/>
    <w:rsid w:val="005252CA"/>
    <w:pPr>
      <w:spacing w:after="240" w:line="240" w:lineRule="auto"/>
    </w:pPr>
    <w:rPr>
      <w:rFonts w:ascii="Times New Roman" w:hAnsi="Times New Roman" w:cs="Times New Roman"/>
      <w:b/>
      <w:i/>
      <w:color w:val="44546A" w:themeColor="text2"/>
      <w:sz w:val="32"/>
      <w:szCs w:val="32"/>
    </w:rPr>
  </w:style>
  <w:style w:type="paragraph" w:customStyle="1" w:styleId="Pre-Section1Heading3">
    <w:name w:val="Pre-Section 1 Heading 3"/>
    <w:basedOn w:val="a"/>
    <w:next w:val="afb"/>
    <w:qFormat/>
    <w:rsid w:val="005252CA"/>
    <w:pPr>
      <w:spacing w:after="240" w:line="240" w:lineRule="auto"/>
    </w:pPr>
    <w:rPr>
      <w:rFonts w:ascii="Times New Roman" w:hAnsi="Times New Roman" w:cs="Times New Roman"/>
      <w:b/>
      <w:i/>
      <w:color w:val="44546A" w:themeColor="text2"/>
      <w:sz w:val="28"/>
      <w:szCs w:val="28"/>
    </w:rPr>
  </w:style>
  <w:style w:type="paragraph" w:customStyle="1" w:styleId="Pre-Section1Heading4">
    <w:name w:val="Pre-Section 1 Heading 4"/>
    <w:basedOn w:val="a"/>
    <w:next w:val="afb"/>
    <w:qFormat/>
    <w:rsid w:val="005252CA"/>
    <w:pPr>
      <w:spacing w:after="240" w:line="240" w:lineRule="auto"/>
    </w:pPr>
    <w:rPr>
      <w:rFonts w:ascii="Times New Roman" w:hAnsi="Times New Roman" w:cs="Times New Roman"/>
      <w:i/>
      <w:color w:val="44546A" w:themeColor="text2"/>
      <w:sz w:val="28"/>
      <w:szCs w:val="28"/>
    </w:rPr>
  </w:style>
  <w:style w:type="paragraph" w:customStyle="1" w:styleId="PwCAddress">
    <w:name w:val="PwC Address"/>
    <w:basedOn w:val="a"/>
    <w:qFormat/>
    <w:rsid w:val="005252CA"/>
    <w:pPr>
      <w:spacing w:after="0" w:line="200" w:lineRule="atLeast"/>
    </w:pPr>
    <w:rPr>
      <w:rFonts w:ascii="Times New Roman" w:hAnsi="Times New Roman" w:cs="Times New Roman"/>
      <w:i/>
      <w:sz w:val="18"/>
    </w:rPr>
  </w:style>
  <w:style w:type="paragraph" w:customStyle="1" w:styleId="SubHeading">
    <w:name w:val="Sub Heading"/>
    <w:basedOn w:val="a"/>
    <w:uiPriority w:val="99"/>
    <w:qFormat/>
    <w:rsid w:val="005252CA"/>
    <w:pPr>
      <w:spacing w:after="480" w:line="0" w:lineRule="atLeast"/>
    </w:pPr>
    <w:rPr>
      <w:rFonts w:ascii="Times New Roman" w:hAnsi="Times New Roman" w:cs="Times New Roman"/>
      <w:sz w:val="48"/>
    </w:rPr>
  </w:style>
  <w:style w:type="paragraph" w:customStyle="1" w:styleId="Source">
    <w:name w:val="Source"/>
    <w:basedOn w:val="afb"/>
    <w:link w:val="SourceChar"/>
    <w:qFormat/>
    <w:rsid w:val="005252CA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fc"/>
    <w:link w:val="Source"/>
    <w:rsid w:val="005252CA"/>
    <w:rPr>
      <w:rFonts w:ascii="Georgia" w:eastAsiaTheme="minorEastAsia" w:hAnsi="Georgia" w:cs="Times New Roman"/>
      <w:i/>
      <w:sz w:val="16"/>
      <w:lang w:eastAsia="ru-RU"/>
    </w:rPr>
  </w:style>
  <w:style w:type="paragraph" w:customStyle="1" w:styleId="Callout">
    <w:name w:val="Callout"/>
    <w:basedOn w:val="afb"/>
    <w:next w:val="afb"/>
    <w:uiPriority w:val="34"/>
    <w:qFormat/>
    <w:rsid w:val="005252CA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44546A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fb"/>
    <w:qFormat/>
    <w:rsid w:val="005252CA"/>
    <w:pPr>
      <w:spacing w:after="240" w:line="240" w:lineRule="auto"/>
    </w:pPr>
    <w:rPr>
      <w:rFonts w:ascii="Times New Roman" w:hAnsi="Times New Roman" w:cs="Times New Roman"/>
      <w:i/>
      <w:color w:val="44546A" w:themeColor="text2"/>
      <w:sz w:val="24"/>
      <w:szCs w:val="24"/>
    </w:rPr>
  </w:style>
  <w:style w:type="paragraph" w:customStyle="1" w:styleId="AppendixHeading1">
    <w:name w:val="Appendix Heading 1"/>
    <w:basedOn w:val="afb"/>
    <w:next w:val="AppendixHeading2"/>
    <w:link w:val="AppendixHeading1Char"/>
    <w:qFormat/>
    <w:rsid w:val="005252CA"/>
    <w:pPr>
      <w:keepNext/>
      <w:pageBreakBefore/>
      <w:numPr>
        <w:ilvl w:val="2"/>
        <w:numId w:val="33"/>
      </w:numPr>
      <w:spacing w:after="480" w:line="0" w:lineRule="atLeast"/>
      <w:ind w:left="533" w:hanging="533"/>
    </w:pPr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fb"/>
    <w:next w:val="afb"/>
    <w:link w:val="AppendixHeading2Char"/>
    <w:qFormat/>
    <w:rsid w:val="005252CA"/>
    <w:pPr>
      <w:numPr>
        <w:ilvl w:val="1"/>
        <w:numId w:val="33"/>
      </w:numPr>
    </w:pPr>
    <w:rPr>
      <w:rFonts w:asciiTheme="majorHAnsi" w:hAnsiTheme="majorHAnsi"/>
      <w:b/>
      <w:i/>
      <w:color w:val="44546A" w:themeColor="text2"/>
      <w:sz w:val="32"/>
    </w:rPr>
  </w:style>
  <w:style w:type="character" w:customStyle="1" w:styleId="AppendixHeading2Char">
    <w:name w:val="Appendix Heading 2 Char"/>
    <w:basedOn w:val="afc"/>
    <w:link w:val="AppendixHeading2"/>
    <w:rsid w:val="005252CA"/>
    <w:rPr>
      <w:rFonts w:asciiTheme="majorHAnsi" w:eastAsiaTheme="minorEastAsia" w:hAnsiTheme="majorHAnsi" w:cs="Times New Roman"/>
      <w:b/>
      <w:i/>
      <w:color w:val="44546A" w:themeColor="text2"/>
      <w:sz w:val="32"/>
      <w:lang w:eastAsia="ru-RU"/>
    </w:rPr>
  </w:style>
  <w:style w:type="character" w:customStyle="1" w:styleId="AppendixHeading1Char">
    <w:name w:val="Appendix Heading 1 Char"/>
    <w:basedOn w:val="afc"/>
    <w:link w:val="AppendixHeading1"/>
    <w:rsid w:val="005252CA"/>
    <w:rPr>
      <w:rFonts w:asciiTheme="majorHAnsi" w:eastAsiaTheme="minorEastAsia" w:hAnsiTheme="majorHAnsi" w:cs="Times New Roman"/>
      <w:b/>
      <w:i/>
      <w:sz w:val="48"/>
      <w:lang w:eastAsia="ru-RU"/>
    </w:rPr>
  </w:style>
  <w:style w:type="paragraph" w:customStyle="1" w:styleId="AppendixHeading3">
    <w:name w:val="Appendix Heading 3"/>
    <w:basedOn w:val="afb"/>
    <w:next w:val="afb"/>
    <w:link w:val="AppendixHeading3Char"/>
    <w:qFormat/>
    <w:rsid w:val="005252CA"/>
    <w:pPr>
      <w:ind w:left="777" w:hanging="777"/>
    </w:pPr>
    <w:rPr>
      <w:rFonts w:asciiTheme="majorHAnsi" w:hAnsiTheme="majorHAnsi"/>
      <w:b/>
      <w:i/>
      <w:color w:val="44546A" w:themeColor="text2"/>
      <w:sz w:val="28"/>
    </w:rPr>
  </w:style>
  <w:style w:type="character" w:customStyle="1" w:styleId="AppendixHeading3Char">
    <w:name w:val="Appendix Heading 3 Char"/>
    <w:basedOn w:val="afc"/>
    <w:link w:val="AppendixHeading3"/>
    <w:rsid w:val="005252CA"/>
    <w:rPr>
      <w:rFonts w:asciiTheme="majorHAnsi" w:eastAsiaTheme="minorEastAsia" w:hAnsiTheme="majorHAnsi" w:cs="Times New Roman"/>
      <w:b/>
      <w:i/>
      <w:color w:val="44546A" w:themeColor="text2"/>
      <w:sz w:val="28"/>
      <w:lang w:eastAsia="ru-RU"/>
    </w:rPr>
  </w:style>
  <w:style w:type="paragraph" w:customStyle="1" w:styleId="AppendixHeading4">
    <w:name w:val="Appendix Heading 4"/>
    <w:basedOn w:val="afb"/>
    <w:next w:val="afb"/>
    <w:link w:val="AppendixHeading4Char"/>
    <w:qFormat/>
    <w:rsid w:val="005252CA"/>
    <w:pPr>
      <w:numPr>
        <w:ilvl w:val="3"/>
        <w:numId w:val="33"/>
      </w:numPr>
    </w:pPr>
    <w:rPr>
      <w:rFonts w:asciiTheme="majorHAnsi" w:hAnsiTheme="majorHAnsi"/>
      <w:i/>
      <w:color w:val="44546A" w:themeColor="text2"/>
      <w:sz w:val="28"/>
    </w:rPr>
  </w:style>
  <w:style w:type="character" w:customStyle="1" w:styleId="AppendixHeading4Char">
    <w:name w:val="Appendix Heading 4 Char"/>
    <w:basedOn w:val="afc"/>
    <w:link w:val="AppendixHeading4"/>
    <w:rsid w:val="005252CA"/>
    <w:rPr>
      <w:rFonts w:asciiTheme="majorHAnsi" w:eastAsiaTheme="minorEastAsia" w:hAnsiTheme="majorHAnsi" w:cs="Times New Roman"/>
      <w:i/>
      <w:color w:val="44546A" w:themeColor="text2"/>
      <w:sz w:val="28"/>
      <w:lang w:eastAsia="ru-RU"/>
    </w:rPr>
  </w:style>
  <w:style w:type="paragraph" w:customStyle="1" w:styleId="AppendixHeading5">
    <w:name w:val="Appendix Heading 5"/>
    <w:basedOn w:val="afb"/>
    <w:next w:val="afb"/>
    <w:link w:val="AppendixHeading5Char"/>
    <w:qFormat/>
    <w:rsid w:val="005252CA"/>
    <w:pPr>
      <w:ind w:left="919" w:hanging="919"/>
    </w:pPr>
    <w:rPr>
      <w:rFonts w:asciiTheme="majorHAnsi" w:hAnsiTheme="majorHAnsi"/>
      <w:i/>
      <w:color w:val="44546A" w:themeColor="text2"/>
      <w:sz w:val="24"/>
    </w:rPr>
  </w:style>
  <w:style w:type="character" w:customStyle="1" w:styleId="AppendixHeading5Char">
    <w:name w:val="Appendix Heading 5 Char"/>
    <w:basedOn w:val="afc"/>
    <w:link w:val="AppendixHeading5"/>
    <w:rsid w:val="005252CA"/>
    <w:rPr>
      <w:rFonts w:asciiTheme="majorHAnsi" w:eastAsiaTheme="minorEastAsia" w:hAnsiTheme="majorHAnsi" w:cs="Times New Roman"/>
      <w:i/>
      <w:color w:val="44546A" w:themeColor="text2"/>
      <w:sz w:val="24"/>
      <w:lang w:eastAsia="ru-RU"/>
    </w:rPr>
  </w:style>
  <w:style w:type="paragraph" w:customStyle="1" w:styleId="ExhibitHeading1">
    <w:name w:val="Exhibit Heading 1"/>
    <w:basedOn w:val="afb"/>
    <w:next w:val="ExhibitHeading2"/>
    <w:link w:val="ExhibitHeading1Char"/>
    <w:qFormat/>
    <w:rsid w:val="005252CA"/>
    <w:pPr>
      <w:keepNext/>
      <w:pageBreakBefore/>
      <w:numPr>
        <w:ilvl w:val="2"/>
        <w:numId w:val="34"/>
      </w:numPr>
      <w:spacing w:after="480" w:line="0" w:lineRule="atLeast"/>
    </w:pPr>
    <w:rPr>
      <w:b/>
      <w:i/>
      <w:sz w:val="48"/>
    </w:rPr>
  </w:style>
  <w:style w:type="paragraph" w:customStyle="1" w:styleId="ExhibitHeading2">
    <w:name w:val="Exhibit Heading 2"/>
    <w:basedOn w:val="afb"/>
    <w:next w:val="afb"/>
    <w:link w:val="ExhibitHeading2Char"/>
    <w:qFormat/>
    <w:rsid w:val="005252CA"/>
    <w:rPr>
      <w:b/>
      <w:i/>
      <w:color w:val="44546A" w:themeColor="text2"/>
      <w:sz w:val="32"/>
    </w:rPr>
  </w:style>
  <w:style w:type="character" w:customStyle="1" w:styleId="ExhibitHeading2Char">
    <w:name w:val="Exhibit Heading 2 Char"/>
    <w:basedOn w:val="afc"/>
    <w:link w:val="ExhibitHeading2"/>
    <w:rsid w:val="005252CA"/>
    <w:rPr>
      <w:rFonts w:ascii="Times New Roman" w:eastAsiaTheme="minorEastAsia" w:hAnsi="Times New Roman" w:cs="Times New Roman"/>
      <w:b/>
      <w:i/>
      <w:color w:val="44546A" w:themeColor="text2"/>
      <w:sz w:val="32"/>
      <w:lang w:eastAsia="ru-RU"/>
    </w:rPr>
  </w:style>
  <w:style w:type="character" w:customStyle="1" w:styleId="ExhibitHeading1Char">
    <w:name w:val="Exhibit Heading 1 Char"/>
    <w:basedOn w:val="afc"/>
    <w:link w:val="ExhibitHeading1"/>
    <w:rsid w:val="005252CA"/>
    <w:rPr>
      <w:rFonts w:ascii="Times New Roman" w:eastAsiaTheme="minorEastAsia" w:hAnsi="Times New Roman" w:cs="Times New Roman"/>
      <w:b/>
      <w:i/>
      <w:sz w:val="48"/>
      <w:lang w:eastAsia="ru-RU"/>
    </w:rPr>
  </w:style>
  <w:style w:type="paragraph" w:customStyle="1" w:styleId="ExhibitHeading3">
    <w:name w:val="Exhibit Heading 3"/>
    <w:basedOn w:val="a"/>
    <w:next w:val="afb"/>
    <w:link w:val="ExhibitHeading3Char"/>
    <w:qFormat/>
    <w:rsid w:val="005252CA"/>
    <w:rPr>
      <w:rFonts w:ascii="Times New Roman" w:hAnsi="Times New Roman" w:cs="Times New Roman"/>
      <w:b/>
      <w:i/>
      <w:color w:val="44546A" w:themeColor="text2"/>
      <w:sz w:val="28"/>
    </w:rPr>
  </w:style>
  <w:style w:type="character" w:customStyle="1" w:styleId="ExhibitHeading3Char">
    <w:name w:val="Exhibit Heading 3 Char"/>
    <w:basedOn w:val="a0"/>
    <w:link w:val="ExhibitHeading3"/>
    <w:rsid w:val="005252CA"/>
    <w:rPr>
      <w:rFonts w:ascii="Times New Roman" w:eastAsiaTheme="minorEastAsia" w:hAnsi="Times New Roman" w:cs="Times New Roman"/>
      <w:b/>
      <w:i/>
      <w:color w:val="44546A" w:themeColor="text2"/>
      <w:sz w:val="28"/>
      <w:lang w:eastAsia="ru-RU"/>
    </w:rPr>
  </w:style>
  <w:style w:type="paragraph" w:customStyle="1" w:styleId="ExhibitHeading4">
    <w:name w:val="Exhibit Heading 4"/>
    <w:basedOn w:val="ExhibitHeading3"/>
    <w:next w:val="afb"/>
    <w:link w:val="ExhibitHeading4Char"/>
    <w:qFormat/>
    <w:rsid w:val="005252CA"/>
    <w:pPr>
      <w:numPr>
        <w:ilvl w:val="3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5252CA"/>
    <w:rPr>
      <w:rFonts w:ascii="Times New Roman" w:eastAsiaTheme="minorEastAsia" w:hAnsi="Times New Roman" w:cs="Times New Roman"/>
      <w:b w:val="0"/>
      <w:i/>
      <w:color w:val="44546A" w:themeColor="text2"/>
      <w:sz w:val="28"/>
      <w:lang w:eastAsia="ru-RU"/>
    </w:rPr>
  </w:style>
  <w:style w:type="paragraph" w:customStyle="1" w:styleId="ExhibitHeading5">
    <w:name w:val="Exhibit Heading 5"/>
    <w:basedOn w:val="afb"/>
    <w:next w:val="afb"/>
    <w:link w:val="ExhibitHeading5Char"/>
    <w:qFormat/>
    <w:rsid w:val="005252CA"/>
    <w:rPr>
      <w:i/>
      <w:color w:val="44546A" w:themeColor="text2"/>
      <w:sz w:val="24"/>
    </w:rPr>
  </w:style>
  <w:style w:type="character" w:customStyle="1" w:styleId="ExhibitHeading5Char">
    <w:name w:val="Exhibit Heading 5 Char"/>
    <w:basedOn w:val="afc"/>
    <w:link w:val="ExhibitHeading5"/>
    <w:rsid w:val="005252CA"/>
    <w:rPr>
      <w:rFonts w:ascii="Times New Roman" w:eastAsiaTheme="minorEastAsia" w:hAnsi="Times New Roman" w:cs="Times New Roman"/>
      <w:i/>
      <w:color w:val="44546A" w:themeColor="text2"/>
      <w:sz w:val="24"/>
      <w:lang w:eastAsia="ru-RU"/>
    </w:rPr>
  </w:style>
  <w:style w:type="paragraph" w:customStyle="1" w:styleId="TableText">
    <w:name w:val="Table Text"/>
    <w:basedOn w:val="a"/>
    <w:link w:val="TableTextChar"/>
    <w:qFormat/>
    <w:rsid w:val="005252CA"/>
    <w:pPr>
      <w:spacing w:before="60" w:after="60" w:line="240" w:lineRule="auto"/>
    </w:pPr>
    <w:rPr>
      <w:rFonts w:ascii="Arial" w:eastAsia="Batang" w:hAnsi="Arial" w:cs="Times New Roman"/>
      <w:sz w:val="18"/>
      <w:szCs w:val="20"/>
      <w:lang w:val="en-CA"/>
    </w:rPr>
  </w:style>
  <w:style w:type="character" w:customStyle="1" w:styleId="TableTextChar">
    <w:name w:val="Table Text Char"/>
    <w:basedOn w:val="a0"/>
    <w:link w:val="TableText"/>
    <w:rsid w:val="005252CA"/>
    <w:rPr>
      <w:rFonts w:ascii="Arial" w:eastAsia="Batang" w:hAnsi="Arial" w:cs="Times New Roman"/>
      <w:sz w:val="18"/>
      <w:szCs w:val="20"/>
      <w:lang w:val="en-CA" w:eastAsia="ru-RU"/>
    </w:rPr>
  </w:style>
  <w:style w:type="paragraph" w:customStyle="1" w:styleId="TableBulletArial">
    <w:name w:val="Table Bullet_Arial"/>
    <w:basedOn w:val="a"/>
    <w:link w:val="TableBulletArialChar"/>
    <w:qFormat/>
    <w:rsid w:val="005252CA"/>
    <w:pPr>
      <w:numPr>
        <w:numId w:val="31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ableBulletArialChar">
    <w:name w:val="Table Bullet_Arial Char"/>
    <w:basedOn w:val="a0"/>
    <w:link w:val="TableBulletArial"/>
    <w:rsid w:val="005252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extGeorgia">
    <w:name w:val="Table Text_Georgia"/>
    <w:basedOn w:val="a"/>
    <w:uiPriority w:val="99"/>
    <w:qFormat/>
    <w:rsid w:val="005252CA"/>
    <w:pPr>
      <w:spacing w:after="40" w:line="200" w:lineRule="atLeast"/>
      <w:contextualSpacing/>
    </w:pPr>
    <w:rPr>
      <w:rFonts w:ascii="Georgia" w:eastAsia="Times New Roman" w:hAnsi="Georgia" w:cs="Times New Roman"/>
      <w:szCs w:val="20"/>
    </w:rPr>
  </w:style>
  <w:style w:type="paragraph" w:customStyle="1" w:styleId="TableSecondLevelGeorgia">
    <w:name w:val="Table Second Level_Georgia"/>
    <w:basedOn w:val="a"/>
    <w:uiPriority w:val="99"/>
    <w:qFormat/>
    <w:rsid w:val="005252CA"/>
    <w:pPr>
      <w:spacing w:after="40" w:line="200" w:lineRule="atLeast"/>
      <w:contextualSpacing/>
    </w:pPr>
    <w:rPr>
      <w:rFonts w:ascii="Georgia" w:eastAsia="Times New Roman" w:hAnsi="Georgia" w:cs="Times New Roman"/>
      <w:b/>
      <w:color w:val="5B9BD5" w:themeColor="accent1"/>
      <w:szCs w:val="20"/>
    </w:rPr>
  </w:style>
  <w:style w:type="paragraph" w:customStyle="1" w:styleId="1">
    <w:name w:val="Заголовок_1"/>
    <w:basedOn w:val="a"/>
    <w:next w:val="a"/>
    <w:qFormat/>
    <w:rsid w:val="005252CA"/>
    <w:pPr>
      <w:numPr>
        <w:numId w:val="38"/>
      </w:numPr>
      <w:spacing w:before="240" w:after="0" w:line="36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4">
    <w:name w:val="List Number 3"/>
    <w:basedOn w:val="2"/>
    <w:uiPriority w:val="99"/>
    <w:unhideWhenUsed/>
    <w:qFormat/>
    <w:rsid w:val="005252CA"/>
    <w:pPr>
      <w:numPr>
        <w:ilvl w:val="0"/>
        <w:numId w:val="0"/>
      </w:numPr>
      <w:spacing w:before="60" w:after="60" w:line="240" w:lineRule="atLeast"/>
      <w:ind w:left="720" w:hanging="720"/>
    </w:pPr>
  </w:style>
  <w:style w:type="paragraph" w:styleId="2">
    <w:name w:val="List Number 2"/>
    <w:basedOn w:val="a"/>
    <w:uiPriority w:val="99"/>
    <w:semiHidden/>
    <w:unhideWhenUsed/>
    <w:rsid w:val="005252CA"/>
    <w:pPr>
      <w:numPr>
        <w:ilvl w:val="2"/>
        <w:numId w:val="36"/>
      </w:numPr>
      <w:tabs>
        <w:tab w:val="clear" w:pos="1191"/>
        <w:tab w:val="num" w:pos="794"/>
      </w:tabs>
      <w:ind w:left="794"/>
      <w:contextualSpacing/>
    </w:pPr>
    <w:rPr>
      <w:rFonts w:ascii="Times New Roman" w:hAnsi="Times New Roman" w:cs="Times New Roman"/>
    </w:rPr>
  </w:style>
  <w:style w:type="paragraph" w:styleId="aff">
    <w:name w:val="Title"/>
    <w:basedOn w:val="a"/>
    <w:next w:val="aff0"/>
    <w:link w:val="aff1"/>
    <w:uiPriority w:val="99"/>
    <w:qFormat/>
    <w:rsid w:val="005252CA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character" w:customStyle="1" w:styleId="aff1">
    <w:name w:val="Название Знак"/>
    <w:basedOn w:val="a0"/>
    <w:link w:val="aff"/>
    <w:uiPriority w:val="99"/>
    <w:rsid w:val="005252CA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  <w:lang w:eastAsia="ru-RU"/>
    </w:rPr>
  </w:style>
  <w:style w:type="paragraph" w:styleId="aff0">
    <w:name w:val="Subtitle"/>
    <w:basedOn w:val="a"/>
    <w:next w:val="a"/>
    <w:link w:val="aff2"/>
    <w:uiPriority w:val="99"/>
    <w:qFormat/>
    <w:rsid w:val="005252CA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customStyle="1" w:styleId="aff2">
    <w:name w:val="Подзаголовок Знак"/>
    <w:basedOn w:val="a0"/>
    <w:link w:val="aff0"/>
    <w:uiPriority w:val="99"/>
    <w:rsid w:val="005252CA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  <w:lang w:eastAsia="ru-RU"/>
    </w:rPr>
  </w:style>
  <w:style w:type="character" w:customStyle="1" w:styleId="af4">
    <w:name w:val="Обычный (веб) Знак"/>
    <w:aliases w:val="Обычный (Web) Знак,Обычный (веб)1 Знак"/>
    <w:link w:val="af3"/>
    <w:uiPriority w:val="99"/>
    <w:locked/>
    <w:rsid w:val="005252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5252CA"/>
    <w:rPr>
      <w:rFonts w:eastAsiaTheme="minorEastAsia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5252CA"/>
    <w:rPr>
      <w:rFonts w:asciiTheme="majorHAnsi" w:hAnsiTheme="majorHAnsi" w:cs="Times New Roman"/>
      <w:i/>
      <w:iCs/>
      <w:color w:val="000000" w:themeColor="text1"/>
      <w:sz w:val="20"/>
    </w:rPr>
  </w:style>
  <w:style w:type="character" w:customStyle="1" w:styleId="27">
    <w:name w:val="Цитата 2 Знак"/>
    <w:basedOn w:val="a0"/>
    <w:link w:val="26"/>
    <w:uiPriority w:val="29"/>
    <w:rsid w:val="005252CA"/>
    <w:rPr>
      <w:rFonts w:asciiTheme="majorHAnsi" w:eastAsiaTheme="minorEastAsia" w:hAnsiTheme="majorHAnsi" w:cs="Times New Roman"/>
      <w:i/>
      <w:iCs/>
      <w:color w:val="000000" w:themeColor="text1"/>
      <w:sz w:val="20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5252CA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Theme="majorHAnsi" w:hAnsiTheme="majorHAnsi" w:cs="Times New Roman"/>
      <w:b/>
      <w:bCs/>
      <w:i/>
      <w:iCs/>
      <w:color w:val="5B9BD5" w:themeColor="accent1"/>
      <w:sz w:val="20"/>
    </w:rPr>
  </w:style>
  <w:style w:type="character" w:customStyle="1" w:styleId="aff4">
    <w:name w:val="Выделенная цитата Знак"/>
    <w:basedOn w:val="a0"/>
    <w:link w:val="aff3"/>
    <w:uiPriority w:val="30"/>
    <w:rsid w:val="005252CA"/>
    <w:rPr>
      <w:rFonts w:asciiTheme="majorHAnsi" w:eastAsiaTheme="minorEastAsia" w:hAnsiTheme="majorHAnsi" w:cs="Times New Roman"/>
      <w:b/>
      <w:bCs/>
      <w:i/>
      <w:iCs/>
      <w:color w:val="5B9BD5" w:themeColor="accent1"/>
      <w:sz w:val="20"/>
      <w:lang w:eastAsia="ru-RU"/>
    </w:rPr>
  </w:style>
  <w:style w:type="character" w:styleId="aff5">
    <w:name w:val="Subtle Reference"/>
    <w:basedOn w:val="a0"/>
    <w:uiPriority w:val="31"/>
    <w:qFormat/>
    <w:rsid w:val="005252CA"/>
    <w:rPr>
      <w:smallCaps/>
      <w:color w:val="ED7D31" w:themeColor="accent2"/>
      <w:u w:val="single"/>
    </w:rPr>
  </w:style>
  <w:style w:type="character" w:styleId="aff6">
    <w:name w:val="Book Title"/>
    <w:basedOn w:val="a0"/>
    <w:uiPriority w:val="33"/>
    <w:qFormat/>
    <w:rsid w:val="005252CA"/>
    <w:rPr>
      <w:b/>
      <w:bCs/>
      <w:smallCaps/>
      <w:color w:val="000000" w:themeColor="text1"/>
      <w:spacing w:val="5"/>
    </w:rPr>
  </w:style>
  <w:style w:type="character" w:customStyle="1" w:styleId="28">
    <w:name w:val="Основной текст (2)_"/>
    <w:basedOn w:val="a0"/>
    <w:link w:val="29"/>
    <w:rsid w:val="005252CA"/>
    <w:rPr>
      <w:b/>
      <w:bCs/>
      <w:spacing w:val="-10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252CA"/>
    <w:pPr>
      <w:widowControl w:val="0"/>
      <w:shd w:val="clear" w:color="auto" w:fill="FFFFFF"/>
      <w:spacing w:after="0" w:line="0" w:lineRule="atLeast"/>
    </w:pPr>
    <w:rPr>
      <w:rFonts w:eastAsiaTheme="minorHAnsi"/>
      <w:b/>
      <w:bCs/>
      <w:spacing w:val="-10"/>
      <w:sz w:val="26"/>
      <w:szCs w:val="26"/>
      <w:lang w:eastAsia="en-US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52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525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525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252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252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5252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252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5252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5252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252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252CA"/>
  </w:style>
  <w:style w:type="numbering" w:customStyle="1" w:styleId="210">
    <w:name w:val="Нет списка21"/>
    <w:next w:val="a2"/>
    <w:uiPriority w:val="99"/>
    <w:semiHidden/>
    <w:unhideWhenUsed/>
    <w:rsid w:val="005252CA"/>
  </w:style>
  <w:style w:type="numbering" w:customStyle="1" w:styleId="310">
    <w:name w:val="Нет списка31"/>
    <w:next w:val="a2"/>
    <w:uiPriority w:val="99"/>
    <w:semiHidden/>
    <w:unhideWhenUsed/>
    <w:rsid w:val="005252CA"/>
  </w:style>
  <w:style w:type="paragraph" w:styleId="aff7">
    <w:name w:val="caption"/>
    <w:basedOn w:val="a"/>
    <w:next w:val="a"/>
    <w:uiPriority w:val="35"/>
    <w:semiHidden/>
    <w:unhideWhenUsed/>
    <w:qFormat/>
    <w:rsid w:val="005252CA"/>
    <w:pPr>
      <w:spacing w:line="240" w:lineRule="auto"/>
    </w:pPr>
    <w:rPr>
      <w:rFonts w:ascii="Times New Roman" w:hAnsi="Times New Roman" w:cs="Times New Roman"/>
      <w:b/>
      <w:bCs/>
      <w:color w:val="5B9BD5" w:themeColor="accent1"/>
      <w:szCs w:val="18"/>
    </w:rPr>
  </w:style>
  <w:style w:type="paragraph" w:styleId="aff8">
    <w:name w:val="Revision"/>
    <w:hidden/>
    <w:uiPriority w:val="99"/>
    <w:semiHidden/>
    <w:rsid w:val="005252C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customStyle="1" w:styleId="35">
    <w:name w:val="Сетка таблицы3"/>
    <w:basedOn w:val="a1"/>
    <w:next w:val="aa"/>
    <w:uiPriority w:val="39"/>
    <w:rsid w:val="0052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"/>
    <w:next w:val="a2"/>
    <w:uiPriority w:val="99"/>
    <w:semiHidden/>
    <w:unhideWhenUsed/>
    <w:rsid w:val="00525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6783</Words>
  <Characters>38664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2019-10-03T09:33:00Z</dcterms:created>
  <dcterms:modified xsi:type="dcterms:W3CDTF">2019-10-03T09:33:00Z</dcterms:modified>
</cp:coreProperties>
</file>